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CD7C" w14:textId="77777777" w:rsidR="00363D26" w:rsidRDefault="00363D26" w:rsidP="00363D26">
      <w:pPr>
        <w:ind w:firstLine="0"/>
        <w:jc w:val="center"/>
        <w:rPr>
          <w:rFonts w:cs="Arial"/>
        </w:rPr>
      </w:pPr>
      <w:bookmarkStart w:id="0" w:name="_Hlk50539672"/>
      <w:r>
        <w:rPr>
          <w:rFonts w:ascii="Times New Roman" w:hAnsi="Times New Roman"/>
          <w:noProof/>
        </w:rPr>
        <w:drawing>
          <wp:inline distT="0" distB="0" distL="0" distR="0" wp14:anchorId="00F4791D" wp14:editId="3DD6F300">
            <wp:extent cx="2057400" cy="971550"/>
            <wp:effectExtent l="19050" t="0" r="0" b="0"/>
            <wp:docPr id="54" name="Imagem 3" descr="LOGO - Instituto Iv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 - Instituto Ivot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3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E30928" w14:textId="06191EA0" w:rsidR="00363D26" w:rsidRPr="00BB4700" w:rsidRDefault="00BB4700" w:rsidP="00363D26">
      <w:pPr>
        <w:ind w:firstLine="0"/>
        <w:jc w:val="center"/>
        <w:rPr>
          <w:rFonts w:ascii="Leelawadee" w:eastAsia="Malgun Gothic" w:hAnsi="Leelawadee" w:cs="Leelawadee"/>
          <w:bCs/>
          <w:color w:val="595959"/>
        </w:rPr>
      </w:pPr>
      <w:r w:rsidRPr="00BB4700">
        <w:rPr>
          <w:rFonts w:ascii="Leelawadee" w:eastAsia="Malgun Gothic" w:hAnsi="Leelawadee" w:cs="Leelawadee"/>
          <w:bCs/>
          <w:color w:val="595959"/>
        </w:rPr>
        <w:t>FACULDADE</w:t>
      </w:r>
    </w:p>
    <w:p w14:paraId="11E307B8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4DABDC8F" w14:textId="77777777" w:rsidR="00363D26" w:rsidRPr="00523840" w:rsidRDefault="00363D26" w:rsidP="00363D26">
      <w:pPr>
        <w:ind w:firstLine="0"/>
        <w:jc w:val="center"/>
        <w:rPr>
          <w:rFonts w:cs="Arial"/>
        </w:rPr>
      </w:pPr>
      <w:r w:rsidRPr="00523840">
        <w:rPr>
          <w:rFonts w:cs="Arial"/>
        </w:rPr>
        <w:t>CURSO DE XXXXXX</w:t>
      </w:r>
    </w:p>
    <w:p w14:paraId="55393510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0EB57BDC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635D609D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105061FF" w14:textId="77777777" w:rsidR="00363D26" w:rsidRPr="00523840" w:rsidRDefault="00363D26" w:rsidP="00363D26">
      <w:pPr>
        <w:ind w:firstLine="0"/>
        <w:jc w:val="center"/>
        <w:rPr>
          <w:rFonts w:cs="Arial"/>
        </w:rPr>
      </w:pPr>
      <w:r w:rsidRPr="00523840">
        <w:rPr>
          <w:rFonts w:cs="Arial"/>
        </w:rPr>
        <w:t>NOME COMPLETO DO ALUNO</w:t>
      </w:r>
    </w:p>
    <w:p w14:paraId="76CC29E2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116FB06D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04CFF9AD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39AA1E8A" w14:textId="3BE5FB26" w:rsidR="00363D26" w:rsidRDefault="00363D26" w:rsidP="00363D26">
      <w:pPr>
        <w:ind w:firstLine="0"/>
        <w:jc w:val="center"/>
        <w:rPr>
          <w:rFonts w:cs="Arial"/>
        </w:rPr>
      </w:pPr>
    </w:p>
    <w:p w14:paraId="00E0B614" w14:textId="77777777" w:rsidR="0070238E" w:rsidRPr="00523840" w:rsidRDefault="0070238E" w:rsidP="00363D26">
      <w:pPr>
        <w:ind w:firstLine="0"/>
        <w:jc w:val="center"/>
        <w:rPr>
          <w:rFonts w:cs="Arial"/>
        </w:rPr>
      </w:pPr>
    </w:p>
    <w:p w14:paraId="4E6272EB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31DF7298" w14:textId="77777777" w:rsidR="00363D26" w:rsidRPr="00523840" w:rsidRDefault="00363D26" w:rsidP="00363D26">
      <w:pPr>
        <w:ind w:firstLine="0"/>
        <w:jc w:val="center"/>
        <w:rPr>
          <w:rFonts w:cs="Arial"/>
        </w:rPr>
      </w:pPr>
      <w:r w:rsidRPr="00523840">
        <w:rPr>
          <w:rFonts w:cs="Arial"/>
          <w:b/>
        </w:rPr>
        <w:t>TÍTULO</w:t>
      </w:r>
      <w:r w:rsidRPr="00523840">
        <w:rPr>
          <w:rFonts w:cs="Arial"/>
        </w:rPr>
        <w:t>:</w:t>
      </w:r>
    </w:p>
    <w:p w14:paraId="643C0729" w14:textId="77777777" w:rsidR="00363D26" w:rsidRPr="00523840" w:rsidRDefault="00363D26" w:rsidP="00363D26">
      <w:pPr>
        <w:ind w:firstLine="0"/>
        <w:jc w:val="center"/>
        <w:rPr>
          <w:rFonts w:cs="Arial"/>
        </w:rPr>
      </w:pPr>
      <w:r w:rsidRPr="00523840">
        <w:rPr>
          <w:rFonts w:cs="Arial"/>
        </w:rPr>
        <w:t>Subtítulo (</w:t>
      </w:r>
      <w:r w:rsidRPr="0070238E">
        <w:rPr>
          <w:rFonts w:cs="Arial"/>
          <w:color w:val="FF0000"/>
        </w:rPr>
        <w:t>se houver, senão retirar)</w:t>
      </w:r>
    </w:p>
    <w:p w14:paraId="6DEB96D8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0206CC57" w14:textId="77777777" w:rsidR="00363D26" w:rsidRDefault="00363D26" w:rsidP="00363D26">
      <w:pPr>
        <w:ind w:firstLine="0"/>
        <w:jc w:val="center"/>
        <w:rPr>
          <w:rFonts w:cs="Arial"/>
        </w:rPr>
      </w:pPr>
    </w:p>
    <w:p w14:paraId="59D9E06C" w14:textId="77777777" w:rsidR="00363D26" w:rsidRDefault="00363D26" w:rsidP="00363D26">
      <w:pPr>
        <w:ind w:firstLine="0"/>
        <w:jc w:val="center"/>
        <w:rPr>
          <w:rFonts w:cs="Arial"/>
        </w:rPr>
      </w:pPr>
    </w:p>
    <w:p w14:paraId="16837FA2" w14:textId="77777777" w:rsidR="00363D26" w:rsidRDefault="00363D26" w:rsidP="00363D26">
      <w:pPr>
        <w:ind w:firstLine="0"/>
        <w:jc w:val="center"/>
        <w:rPr>
          <w:rFonts w:cs="Arial"/>
        </w:rPr>
      </w:pPr>
    </w:p>
    <w:p w14:paraId="4DC41FA6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77FF0D2D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0EA96A71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14652488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073720B8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68EEE5DE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2FF56A3D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74F971E9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2093E9FD" w14:textId="77777777" w:rsidR="00363D26" w:rsidRDefault="00363D26" w:rsidP="00363D26">
      <w:pPr>
        <w:tabs>
          <w:tab w:val="left" w:pos="3948"/>
          <w:tab w:val="center" w:pos="4535"/>
        </w:tabs>
        <w:ind w:firstLine="0"/>
        <w:jc w:val="left"/>
        <w:rPr>
          <w:rFonts w:cs="Arial"/>
        </w:rPr>
      </w:pPr>
      <w:r>
        <w:rPr>
          <w:rFonts w:cs="Arial"/>
        </w:rPr>
        <w:tab/>
      </w:r>
    </w:p>
    <w:p w14:paraId="65844994" w14:textId="77777777" w:rsidR="00363D26" w:rsidRPr="00523840" w:rsidRDefault="00363D26" w:rsidP="00363D26">
      <w:pPr>
        <w:ind w:firstLine="0"/>
        <w:jc w:val="center"/>
        <w:rPr>
          <w:rFonts w:cs="Arial"/>
        </w:rPr>
      </w:pPr>
      <w:r w:rsidRPr="00523840">
        <w:rPr>
          <w:rFonts w:cs="Arial"/>
        </w:rPr>
        <w:t>IVOTI</w:t>
      </w:r>
    </w:p>
    <w:p w14:paraId="6E339936" w14:textId="1ECFBA75" w:rsidR="0070238E" w:rsidRDefault="00363D26" w:rsidP="00363D26">
      <w:pPr>
        <w:ind w:firstLine="0"/>
        <w:jc w:val="center"/>
        <w:rPr>
          <w:rFonts w:cs="Arial"/>
        </w:rPr>
        <w:sectPr w:rsidR="0070238E" w:rsidSect="0070238E">
          <w:headerReference w:type="default" r:id="rId9"/>
          <w:pgSz w:w="11906" w:h="16838"/>
          <w:pgMar w:top="1701" w:right="1134" w:bottom="1134" w:left="1701" w:header="1134" w:footer="709" w:gutter="0"/>
          <w:pgNumType w:start="0"/>
          <w:cols w:space="708"/>
          <w:titlePg/>
          <w:docGrid w:linePitch="360"/>
        </w:sectPr>
      </w:pPr>
      <w:r>
        <w:rPr>
          <w:rFonts w:cs="Arial"/>
        </w:rPr>
        <w:t>20</w:t>
      </w:r>
      <w:r w:rsidR="0070238E">
        <w:rPr>
          <w:rFonts w:cs="Arial"/>
        </w:rPr>
        <w:t>2</w:t>
      </w:r>
      <w:r w:rsidR="00BB4700">
        <w:rPr>
          <w:rFonts w:cs="Arial"/>
        </w:rPr>
        <w:t>3</w:t>
      </w:r>
    </w:p>
    <w:p w14:paraId="291EFF95" w14:textId="77777777" w:rsidR="0070238E" w:rsidRPr="00523840" w:rsidRDefault="0070238E" w:rsidP="0070238E">
      <w:pPr>
        <w:ind w:firstLine="0"/>
        <w:jc w:val="center"/>
        <w:rPr>
          <w:rFonts w:cs="Arial"/>
        </w:rPr>
      </w:pPr>
      <w:r w:rsidRPr="00523840">
        <w:rPr>
          <w:rFonts w:cs="Arial"/>
        </w:rPr>
        <w:lastRenderedPageBreak/>
        <w:t>NOME COMPLETO DO ALUNO</w:t>
      </w:r>
    </w:p>
    <w:p w14:paraId="253FB672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1846F98D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75E04A4B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388F28AA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6717E0B1" w14:textId="77777777" w:rsidR="0070238E" w:rsidRDefault="0070238E" w:rsidP="0070238E">
      <w:pPr>
        <w:ind w:firstLine="0"/>
        <w:jc w:val="center"/>
        <w:rPr>
          <w:rFonts w:cs="Arial"/>
        </w:rPr>
      </w:pPr>
    </w:p>
    <w:p w14:paraId="1A13C576" w14:textId="7309E3BE" w:rsidR="0070238E" w:rsidRDefault="0070238E" w:rsidP="0070238E">
      <w:pPr>
        <w:ind w:firstLine="0"/>
        <w:jc w:val="center"/>
        <w:rPr>
          <w:rFonts w:cs="Arial"/>
        </w:rPr>
      </w:pPr>
    </w:p>
    <w:p w14:paraId="5D72E236" w14:textId="1B5D2AEE" w:rsidR="0070238E" w:rsidRDefault="0070238E" w:rsidP="0070238E">
      <w:pPr>
        <w:ind w:firstLine="0"/>
        <w:jc w:val="center"/>
        <w:rPr>
          <w:rFonts w:cs="Arial"/>
        </w:rPr>
      </w:pPr>
    </w:p>
    <w:p w14:paraId="6044A2DB" w14:textId="4428A6D1" w:rsidR="0070238E" w:rsidRDefault="0070238E" w:rsidP="0070238E">
      <w:pPr>
        <w:ind w:firstLine="0"/>
        <w:jc w:val="center"/>
        <w:rPr>
          <w:rFonts w:cs="Arial"/>
        </w:rPr>
      </w:pPr>
    </w:p>
    <w:p w14:paraId="6694720C" w14:textId="67E81332" w:rsidR="0070238E" w:rsidRDefault="0070238E" w:rsidP="0070238E">
      <w:pPr>
        <w:ind w:firstLine="0"/>
        <w:jc w:val="center"/>
        <w:rPr>
          <w:rFonts w:cs="Arial"/>
        </w:rPr>
      </w:pPr>
    </w:p>
    <w:p w14:paraId="4D354107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038B0D92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08945B61" w14:textId="77777777" w:rsidR="0070238E" w:rsidRPr="00523840" w:rsidRDefault="0070238E" w:rsidP="0070238E">
      <w:pPr>
        <w:ind w:firstLine="0"/>
        <w:jc w:val="center"/>
        <w:rPr>
          <w:rFonts w:cs="Arial"/>
        </w:rPr>
      </w:pPr>
      <w:r w:rsidRPr="00523840">
        <w:rPr>
          <w:rFonts w:cs="Arial"/>
          <w:b/>
        </w:rPr>
        <w:t>TÍTULO</w:t>
      </w:r>
      <w:r w:rsidRPr="00523840">
        <w:rPr>
          <w:rFonts w:cs="Arial"/>
        </w:rPr>
        <w:t>:</w:t>
      </w:r>
    </w:p>
    <w:p w14:paraId="3E825AB3" w14:textId="77777777" w:rsidR="0070238E" w:rsidRPr="00523840" w:rsidRDefault="0070238E" w:rsidP="0070238E">
      <w:pPr>
        <w:ind w:firstLine="0"/>
        <w:jc w:val="center"/>
        <w:rPr>
          <w:rFonts w:cs="Arial"/>
        </w:rPr>
      </w:pPr>
      <w:r w:rsidRPr="00523840">
        <w:rPr>
          <w:rFonts w:cs="Arial"/>
        </w:rPr>
        <w:t xml:space="preserve">Subtítulo </w:t>
      </w:r>
      <w:r w:rsidRPr="0070238E">
        <w:rPr>
          <w:rFonts w:cs="Arial"/>
          <w:color w:val="FF0000"/>
        </w:rPr>
        <w:t>(se houver, senão retirar)</w:t>
      </w:r>
    </w:p>
    <w:p w14:paraId="29DE634A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5393D4B0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695356BA" w14:textId="77777777" w:rsidR="0070238E" w:rsidRDefault="0070238E" w:rsidP="0070238E">
      <w:pPr>
        <w:spacing w:line="240" w:lineRule="auto"/>
        <w:ind w:left="4536" w:firstLine="0"/>
        <w:rPr>
          <w:rFonts w:cs="Arial"/>
        </w:rPr>
      </w:pPr>
      <w:r w:rsidRPr="00B146FB">
        <w:rPr>
          <w:rFonts w:cs="Arial"/>
        </w:rPr>
        <w:t xml:space="preserve">Trabalho de Conclusão de Curso de Especialização apresentado como requisito parcial para obtenção do título de Especialista em XXX, pelo </w:t>
      </w:r>
      <w:r>
        <w:rPr>
          <w:rFonts w:cs="Arial"/>
        </w:rPr>
        <w:t>I</w:t>
      </w:r>
      <w:r w:rsidRPr="00B146FB">
        <w:rPr>
          <w:rFonts w:cs="Arial"/>
        </w:rPr>
        <w:t>nstituto Superior de Educação Ivoti – ISEI.</w:t>
      </w:r>
    </w:p>
    <w:p w14:paraId="3D3301E6" w14:textId="77777777" w:rsidR="0070238E" w:rsidRDefault="0070238E" w:rsidP="0070238E">
      <w:pPr>
        <w:spacing w:line="240" w:lineRule="auto"/>
        <w:ind w:left="4536" w:firstLine="0"/>
        <w:rPr>
          <w:rFonts w:cs="Arial"/>
        </w:rPr>
      </w:pPr>
    </w:p>
    <w:p w14:paraId="68DCB6B5" w14:textId="77777777" w:rsidR="0070238E" w:rsidRPr="00523840" w:rsidRDefault="0070238E" w:rsidP="0070238E">
      <w:pPr>
        <w:spacing w:line="240" w:lineRule="auto"/>
        <w:ind w:left="4536" w:firstLine="0"/>
        <w:rPr>
          <w:rFonts w:cs="Arial"/>
        </w:rPr>
      </w:pPr>
      <w:r>
        <w:rPr>
          <w:rFonts w:cs="Arial"/>
        </w:rPr>
        <w:t xml:space="preserve">Orientador(a): Prof. </w:t>
      </w:r>
      <w:r w:rsidRPr="00523840">
        <w:rPr>
          <w:rFonts w:cs="Arial"/>
        </w:rPr>
        <w:t>XXX</w:t>
      </w:r>
    </w:p>
    <w:p w14:paraId="765A3C01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7EBCF509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32115215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5D86B430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13BB76FF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19D0DB26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7C73F15B" w14:textId="0F0C778C" w:rsidR="0070238E" w:rsidRDefault="0070238E" w:rsidP="0070238E">
      <w:pPr>
        <w:ind w:firstLine="0"/>
        <w:jc w:val="center"/>
        <w:rPr>
          <w:rFonts w:cs="Arial"/>
        </w:rPr>
      </w:pPr>
    </w:p>
    <w:p w14:paraId="6C52ECB4" w14:textId="444FB418" w:rsidR="0070238E" w:rsidRDefault="0070238E" w:rsidP="0070238E">
      <w:pPr>
        <w:ind w:firstLine="0"/>
        <w:jc w:val="center"/>
        <w:rPr>
          <w:rFonts w:cs="Arial"/>
        </w:rPr>
      </w:pPr>
    </w:p>
    <w:p w14:paraId="40BCDC8D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06FF24E0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4F5F3891" w14:textId="77777777" w:rsidR="0070238E" w:rsidRDefault="0070238E" w:rsidP="0070238E">
      <w:pPr>
        <w:ind w:firstLine="0"/>
        <w:jc w:val="center"/>
        <w:rPr>
          <w:rFonts w:cs="Arial"/>
        </w:rPr>
      </w:pPr>
    </w:p>
    <w:p w14:paraId="1203E8F9" w14:textId="77777777" w:rsidR="0070238E" w:rsidRPr="00523840" w:rsidRDefault="0070238E" w:rsidP="0070238E">
      <w:pPr>
        <w:ind w:firstLine="0"/>
        <w:jc w:val="center"/>
        <w:rPr>
          <w:rFonts w:cs="Arial"/>
        </w:rPr>
      </w:pPr>
      <w:r w:rsidRPr="00523840">
        <w:rPr>
          <w:rFonts w:cs="Arial"/>
        </w:rPr>
        <w:t>IVOTI</w:t>
      </w:r>
    </w:p>
    <w:p w14:paraId="049F1225" w14:textId="4820E7E9" w:rsidR="00363D26" w:rsidRPr="0070238E" w:rsidRDefault="0070238E" w:rsidP="0070238E">
      <w:pPr>
        <w:ind w:firstLine="0"/>
        <w:jc w:val="center"/>
        <w:rPr>
          <w:rFonts w:cs="Arial"/>
        </w:rPr>
      </w:pPr>
      <w:r>
        <w:rPr>
          <w:rFonts w:cs="Arial"/>
        </w:rPr>
        <w:t>202</w:t>
      </w:r>
      <w:r w:rsidR="00BB4700">
        <w:rPr>
          <w:rFonts w:cs="Arial"/>
        </w:rPr>
        <w:t>3</w:t>
      </w:r>
    </w:p>
    <w:p w14:paraId="01ACD2D0" w14:textId="77777777" w:rsid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  <w:sectPr w:rsidR="0070238E" w:rsidSect="0070238E">
          <w:pgSz w:w="11906" w:h="16838"/>
          <w:pgMar w:top="1701" w:right="1134" w:bottom="1134" w:left="1701" w:header="1134" w:footer="709" w:gutter="0"/>
          <w:pgNumType w:start="0"/>
          <w:cols w:space="708"/>
          <w:titlePg/>
          <w:docGrid w:linePitch="360"/>
        </w:sectPr>
      </w:pPr>
    </w:p>
    <w:p w14:paraId="10D38D55" w14:textId="421EEE74" w:rsidR="00363D26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FOLHA DE APROVAÇÃO</w:t>
      </w:r>
    </w:p>
    <w:p w14:paraId="37AEB115" w14:textId="43CC3D68" w:rsidR="0070238E" w:rsidRP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FF0000"/>
          <w:sz w:val="28"/>
          <w:szCs w:val="28"/>
        </w:rPr>
      </w:pPr>
    </w:p>
    <w:p w14:paraId="54E58130" w14:textId="2CFB7CDB" w:rsidR="0070238E" w:rsidRPr="0070238E" w:rsidRDefault="0070238E" w:rsidP="0070238E">
      <w:pPr>
        <w:ind w:firstLine="0"/>
        <w:jc w:val="center"/>
        <w:rPr>
          <w:rFonts w:cs="Arial"/>
          <w:color w:val="FF0000"/>
          <w:szCs w:val="28"/>
        </w:rPr>
      </w:pPr>
      <w:r w:rsidRPr="0070238E">
        <w:rPr>
          <w:rFonts w:cs="Arial"/>
          <w:color w:val="FF0000"/>
          <w:szCs w:val="28"/>
        </w:rPr>
        <w:t>(Essa folha será fornecida pela Instituição)</w:t>
      </w:r>
    </w:p>
    <w:p w14:paraId="0D5CA343" w14:textId="14EEE37B" w:rsid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</w:pPr>
    </w:p>
    <w:p w14:paraId="2B9998C9" w14:textId="3E872C37" w:rsid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</w:pPr>
    </w:p>
    <w:p w14:paraId="4822B063" w14:textId="5CE8A48E" w:rsidR="0070238E" w:rsidRPr="0070238E" w:rsidRDefault="0070238E" w:rsidP="0070238E">
      <w:pPr>
        <w:ind w:firstLine="0"/>
      </w:pPr>
      <w:r w:rsidRPr="0070238E">
        <w:rPr>
          <w:highlight w:val="yellow"/>
        </w:rPr>
        <w:t xml:space="preserve">Importante: Para os cursos de pós-graduação, conforme a Resolução nº 04 de 2019, que estabelece normas para a realização do artigo dos cursos de pós-graduação </w:t>
      </w:r>
      <w:r w:rsidRPr="0070238E">
        <w:rPr>
          <w:i/>
          <w:highlight w:val="yellow"/>
        </w:rPr>
        <w:t>lato sensu</w:t>
      </w:r>
      <w:r w:rsidRPr="0070238E">
        <w:rPr>
          <w:highlight w:val="yellow"/>
        </w:rPr>
        <w:t xml:space="preserve">, </w:t>
      </w:r>
      <w:r w:rsidRPr="0070238E">
        <w:rPr>
          <w:b/>
          <w:bCs/>
          <w:highlight w:val="yellow"/>
        </w:rPr>
        <w:t>o texto completo deverá ter no mínimo de 20 (vinte) e o máximo de 30 (trinta) laudas.</w:t>
      </w:r>
    </w:p>
    <w:p w14:paraId="62B8019C" w14:textId="77777777" w:rsid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</w:pPr>
    </w:p>
    <w:p w14:paraId="507E8D00" w14:textId="77777777" w:rsid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</w:pPr>
    </w:p>
    <w:p w14:paraId="58F5C1A3" w14:textId="1EE19E31" w:rsid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  <w:sectPr w:rsidR="0070238E" w:rsidSect="0070238E">
          <w:pgSz w:w="11906" w:h="16838"/>
          <w:pgMar w:top="1701" w:right="1134" w:bottom="1134" w:left="1701" w:header="1134" w:footer="709" w:gutter="0"/>
          <w:pgNumType w:start="0"/>
          <w:cols w:space="708"/>
          <w:titlePg/>
          <w:docGrid w:linePitch="360"/>
        </w:sectPr>
      </w:pPr>
    </w:p>
    <w:p w14:paraId="7A1DFFD8" w14:textId="54185C85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644159">
        <w:rPr>
          <w:rFonts w:cs="Arial"/>
          <w:b/>
          <w:bCs/>
          <w:color w:val="000000"/>
        </w:rPr>
        <w:lastRenderedPageBreak/>
        <w:t>TÍTULO</w:t>
      </w:r>
      <w:r w:rsidRPr="00644159">
        <w:rPr>
          <w:rFonts w:cs="Arial"/>
          <w:bCs/>
          <w:color w:val="000000"/>
        </w:rPr>
        <w:t xml:space="preserve">: </w:t>
      </w:r>
      <w:proofErr w:type="spellStart"/>
      <w:r w:rsidR="0070238E">
        <w:rPr>
          <w:rFonts w:cs="Arial"/>
          <w:bCs/>
          <w:color w:val="000000"/>
        </w:rPr>
        <w:t>s</w:t>
      </w:r>
      <w:r w:rsidRPr="00644159">
        <w:rPr>
          <w:rFonts w:cs="Arial"/>
          <w:bCs/>
          <w:color w:val="000000"/>
        </w:rPr>
        <w:t>ub-título</w:t>
      </w:r>
      <w:proofErr w:type="spellEnd"/>
    </w:p>
    <w:p w14:paraId="6BED062A" w14:textId="77777777" w:rsidR="002D573D" w:rsidRPr="00644159" w:rsidRDefault="002D573D" w:rsidP="000113BF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</w:rPr>
      </w:pPr>
    </w:p>
    <w:p w14:paraId="7F126D78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right"/>
        <w:rPr>
          <w:rFonts w:cs="Arial"/>
          <w:color w:val="000000"/>
          <w:sz w:val="16"/>
          <w:szCs w:val="16"/>
        </w:rPr>
      </w:pPr>
      <w:r w:rsidRPr="00644159">
        <w:rPr>
          <w:rFonts w:cs="Arial"/>
          <w:color w:val="000000"/>
        </w:rPr>
        <w:t>Nome do aluno (a)</w:t>
      </w:r>
      <w:r w:rsidRPr="00644159">
        <w:rPr>
          <w:rStyle w:val="Refdenotaderodap"/>
          <w:rFonts w:eastAsiaTheme="majorEastAsia" w:cs="Arial"/>
          <w:color w:val="000000"/>
        </w:rPr>
        <w:footnoteReference w:id="1"/>
      </w:r>
    </w:p>
    <w:p w14:paraId="00FE8A4F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right"/>
        <w:rPr>
          <w:rFonts w:cs="Arial"/>
          <w:color w:val="000000"/>
          <w:sz w:val="16"/>
          <w:szCs w:val="16"/>
        </w:rPr>
      </w:pPr>
      <w:r w:rsidRPr="00644159">
        <w:rPr>
          <w:rFonts w:cs="Arial"/>
          <w:color w:val="000000"/>
        </w:rPr>
        <w:t>Nome do orientador (a)</w:t>
      </w:r>
      <w:r w:rsidRPr="00644159">
        <w:rPr>
          <w:rStyle w:val="Refdenotaderodap"/>
          <w:rFonts w:eastAsiaTheme="majorEastAsia" w:cs="Arial"/>
          <w:color w:val="000000"/>
        </w:rPr>
        <w:footnoteReference w:id="2"/>
      </w:r>
    </w:p>
    <w:p w14:paraId="400CB9F6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4346F43A" w14:textId="34C0BDC6" w:rsidR="002D573D" w:rsidRPr="00644159" w:rsidRDefault="002D573D" w:rsidP="00644159">
      <w:pPr>
        <w:pStyle w:val="SemEspaamento"/>
      </w:pPr>
      <w:r w:rsidRPr="00644159">
        <w:rPr>
          <w:b/>
          <w:bCs/>
        </w:rPr>
        <w:t>Resumo:</w:t>
      </w:r>
      <w:r w:rsidRPr="00644159">
        <w:t xml:space="preserve"> O resumo deve apresentar o objetivo, o método, os resultados e as conclusões do artigo. Deve ser composto por frases concisas e afirmativas. As palavras-chave devem figurar logo abaixo do resumo, antecedidas da expressão: Palavras-chave; separadas entre si por ponto e finalizadas também por ponto. O resumo deve conter: entre 100 e 250 palavras. </w:t>
      </w:r>
      <w:r w:rsidR="00EB4F21" w:rsidRPr="00EB4F21">
        <w:rPr>
          <w:color w:val="FF0000"/>
        </w:rPr>
        <w:t>(estilo “Resumo”)</w:t>
      </w:r>
    </w:p>
    <w:p w14:paraId="14141C8E" w14:textId="77777777" w:rsidR="002D573D" w:rsidRPr="00644159" w:rsidRDefault="002D573D" w:rsidP="00644159">
      <w:pPr>
        <w:pStyle w:val="SemEspaamento"/>
      </w:pPr>
    </w:p>
    <w:p w14:paraId="62983200" w14:textId="77777777" w:rsidR="002D573D" w:rsidRPr="00644159" w:rsidRDefault="002D573D" w:rsidP="00644159">
      <w:pPr>
        <w:pStyle w:val="SemEspaamento"/>
      </w:pPr>
      <w:r w:rsidRPr="00644159">
        <w:rPr>
          <w:b/>
          <w:bCs/>
        </w:rPr>
        <w:t>Palavras-chave:</w:t>
      </w:r>
      <w:r w:rsidRPr="00644159">
        <w:t xml:space="preserve"> Palavras que representam o conteúdo do texto. (</w:t>
      </w:r>
      <w:smartTag w:uri="urn:schemas-microsoft-com:office:smarttags" w:element="metricconverter">
        <w:smartTagPr>
          <w:attr w:name="ProductID" w:val="3 a"/>
        </w:smartTagPr>
        <w:r w:rsidRPr="00644159">
          <w:t>3 a</w:t>
        </w:r>
      </w:smartTag>
      <w:r w:rsidRPr="00644159">
        <w:t xml:space="preserve"> 5 palavras, separadas entre si, por ponto final)</w:t>
      </w:r>
    </w:p>
    <w:p w14:paraId="03C30F9B" w14:textId="77777777" w:rsidR="002D573D" w:rsidRPr="00644159" w:rsidRDefault="002D573D" w:rsidP="00644159">
      <w:pPr>
        <w:autoSpaceDE w:val="0"/>
        <w:autoSpaceDN w:val="0"/>
        <w:adjustRightInd w:val="0"/>
        <w:rPr>
          <w:rFonts w:cs="Arial"/>
          <w:color w:val="FF0000"/>
        </w:rPr>
      </w:pPr>
    </w:p>
    <w:p w14:paraId="75603C83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Cs/>
          <w:color w:val="000000"/>
        </w:rPr>
      </w:pPr>
      <w:r w:rsidRPr="00644159">
        <w:rPr>
          <w:rFonts w:cs="Arial"/>
          <w:b/>
          <w:bCs/>
          <w:color w:val="000000"/>
        </w:rPr>
        <w:t>TÍTULO:</w:t>
      </w:r>
      <w:r w:rsidR="00360512" w:rsidRPr="00644159">
        <w:rPr>
          <w:rFonts w:cs="Arial"/>
          <w:b/>
          <w:bCs/>
          <w:color w:val="000000"/>
        </w:rPr>
        <w:t xml:space="preserve"> </w:t>
      </w:r>
      <w:r w:rsidRPr="00644159">
        <w:rPr>
          <w:rFonts w:cs="Arial"/>
          <w:bCs/>
          <w:color w:val="000000"/>
        </w:rPr>
        <w:t>subtítulo (se houver), em língua estrangeira</w:t>
      </w:r>
    </w:p>
    <w:p w14:paraId="07FE76CA" w14:textId="77777777" w:rsidR="002D573D" w:rsidRPr="00644159" w:rsidRDefault="002D573D" w:rsidP="00644159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14:paraId="481FC6F9" w14:textId="68B75243" w:rsidR="002D573D" w:rsidRPr="00644159" w:rsidRDefault="002D573D" w:rsidP="000113BF">
      <w:pPr>
        <w:autoSpaceDE w:val="0"/>
        <w:autoSpaceDN w:val="0"/>
        <w:adjustRightInd w:val="0"/>
        <w:spacing w:line="240" w:lineRule="auto"/>
        <w:ind w:firstLine="0"/>
      </w:pPr>
      <w:r w:rsidRPr="00644159">
        <w:rPr>
          <w:b/>
          <w:bCs/>
        </w:rPr>
        <w:t>Abstract</w:t>
      </w:r>
      <w:r w:rsidR="00360512" w:rsidRPr="00644159">
        <w:t xml:space="preserve"> </w:t>
      </w:r>
      <w:r w:rsidRPr="00644159">
        <w:t>(inglês)</w:t>
      </w:r>
      <w:r w:rsidR="00360512" w:rsidRPr="00644159">
        <w:rPr>
          <w:i/>
          <w:iCs/>
        </w:rPr>
        <w:t xml:space="preserve"> </w:t>
      </w:r>
      <w:r w:rsidRPr="00644159">
        <w:t>/</w:t>
      </w:r>
      <w:r w:rsidR="00360512" w:rsidRPr="00644159">
        <w:t xml:space="preserve"> </w:t>
      </w:r>
      <w:proofErr w:type="spellStart"/>
      <w:r w:rsidRPr="00644159">
        <w:rPr>
          <w:b/>
          <w:bCs/>
        </w:rPr>
        <w:t>Zusammenfassung</w:t>
      </w:r>
      <w:proofErr w:type="spellEnd"/>
      <w:r w:rsidR="00360512" w:rsidRPr="00644159">
        <w:t xml:space="preserve"> </w:t>
      </w:r>
      <w:r w:rsidRPr="00644159">
        <w:t>(alemão): O resumo em língua estrangeira é um elemento obrigatório, que transforma a versão</w:t>
      </w:r>
      <w:r w:rsidR="00644159">
        <w:t xml:space="preserve"> </w:t>
      </w:r>
      <w:r w:rsidRPr="00644159">
        <w:t>do resumo em um idioma de divulgação internacional</w:t>
      </w:r>
    </w:p>
    <w:p w14:paraId="06212304" w14:textId="77777777" w:rsidR="002D573D" w:rsidRPr="00644159" w:rsidRDefault="002D573D" w:rsidP="000113BF">
      <w:pPr>
        <w:autoSpaceDE w:val="0"/>
        <w:autoSpaceDN w:val="0"/>
        <w:adjustRightInd w:val="0"/>
        <w:spacing w:line="240" w:lineRule="auto"/>
        <w:ind w:firstLine="0"/>
      </w:pPr>
    </w:p>
    <w:p w14:paraId="4048FACA" w14:textId="71CCC5BA" w:rsidR="002D573D" w:rsidRPr="00644159" w:rsidRDefault="002D573D" w:rsidP="000113BF">
      <w:pPr>
        <w:autoSpaceDE w:val="0"/>
        <w:autoSpaceDN w:val="0"/>
        <w:adjustRightInd w:val="0"/>
        <w:spacing w:line="240" w:lineRule="auto"/>
        <w:ind w:firstLine="0"/>
      </w:pPr>
      <w:r w:rsidRPr="00644159">
        <w:rPr>
          <w:b/>
          <w:bCs/>
          <w:i/>
          <w:iCs/>
        </w:rPr>
        <w:t>Keywords</w:t>
      </w:r>
      <w:r w:rsidR="00360512" w:rsidRPr="00644159">
        <w:t xml:space="preserve"> </w:t>
      </w:r>
      <w:r w:rsidRPr="00644159">
        <w:t>(inglês)</w:t>
      </w:r>
      <w:r w:rsidR="00360512" w:rsidRPr="00644159">
        <w:t xml:space="preserve"> </w:t>
      </w:r>
      <w:r w:rsidRPr="00644159">
        <w:t>/</w:t>
      </w:r>
      <w:r w:rsidR="00360512" w:rsidRPr="00644159">
        <w:t xml:space="preserve"> </w:t>
      </w:r>
      <w:proofErr w:type="spellStart"/>
      <w:r w:rsidRPr="00644159">
        <w:rPr>
          <w:b/>
          <w:bCs/>
          <w:i/>
          <w:iCs/>
        </w:rPr>
        <w:t>Schlüsselwörter</w:t>
      </w:r>
      <w:proofErr w:type="spellEnd"/>
      <w:r w:rsidR="00360512" w:rsidRPr="00644159">
        <w:t xml:space="preserve"> </w:t>
      </w:r>
      <w:r w:rsidRPr="00644159">
        <w:t>(alemão): Palavras que representam o conteúdo do texto. (</w:t>
      </w:r>
      <w:smartTag w:uri="urn:schemas-microsoft-com:office:smarttags" w:element="metricconverter">
        <w:smartTagPr>
          <w:attr w:name="ProductID" w:val="3 a"/>
        </w:smartTagPr>
        <w:r w:rsidRPr="00644159">
          <w:t>3 a</w:t>
        </w:r>
      </w:smartTag>
      <w:r w:rsidRPr="00644159">
        <w:t xml:space="preserve"> 5 palavras, separadas entre si, por ponto)</w:t>
      </w:r>
    </w:p>
    <w:p w14:paraId="4AC9E2E9" w14:textId="77777777" w:rsidR="002D573D" w:rsidRPr="00644159" w:rsidRDefault="002D573D" w:rsidP="00644159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</w:rPr>
      </w:pPr>
    </w:p>
    <w:p w14:paraId="3E12E215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75780682" w14:textId="06EB63D1" w:rsidR="002D573D" w:rsidRPr="00644159" w:rsidRDefault="002D573D" w:rsidP="00644159">
      <w:pPr>
        <w:pStyle w:val="Ttulo1"/>
      </w:pPr>
      <w:r w:rsidRPr="00644159">
        <w:t>1</w:t>
      </w:r>
      <w:r w:rsidR="00360512" w:rsidRPr="00644159">
        <w:t xml:space="preserve"> </w:t>
      </w:r>
      <w:r w:rsidRPr="00644159">
        <w:t xml:space="preserve">INTRODUÇÃO </w:t>
      </w:r>
      <w:r w:rsidR="00EB4F21" w:rsidRPr="00EB4F21">
        <w:rPr>
          <w:b w:val="0"/>
          <w:bCs w:val="0"/>
          <w:caps w:val="0"/>
          <w:color w:val="FF0000"/>
        </w:rPr>
        <w:t xml:space="preserve">(estilo </w:t>
      </w:r>
      <w:r w:rsidR="00EC2C78">
        <w:rPr>
          <w:b w:val="0"/>
          <w:bCs w:val="0"/>
          <w:caps w:val="0"/>
          <w:color w:val="FF0000"/>
        </w:rPr>
        <w:t>“T</w:t>
      </w:r>
      <w:r w:rsidR="00EB4F21" w:rsidRPr="00EB4F21">
        <w:rPr>
          <w:b w:val="0"/>
          <w:bCs w:val="0"/>
          <w:caps w:val="0"/>
          <w:color w:val="FF0000"/>
        </w:rPr>
        <w:t>ítulo 1</w:t>
      </w:r>
      <w:r w:rsidR="00EC2C78">
        <w:rPr>
          <w:b w:val="0"/>
          <w:bCs w:val="0"/>
          <w:caps w:val="0"/>
          <w:color w:val="FF0000"/>
        </w:rPr>
        <w:t>”</w:t>
      </w:r>
      <w:r w:rsidR="00EB4F21" w:rsidRPr="00EB4F21">
        <w:rPr>
          <w:b w:val="0"/>
          <w:bCs w:val="0"/>
          <w:caps w:val="0"/>
          <w:color w:val="FF0000"/>
        </w:rPr>
        <w:t>)</w:t>
      </w:r>
    </w:p>
    <w:p w14:paraId="189EA2FD" w14:textId="17C3924F" w:rsidR="002D573D" w:rsidRPr="00EB4F21" w:rsidRDefault="00EB4F21" w:rsidP="002D3F16">
      <w:pPr>
        <w:ind w:firstLine="0"/>
        <w:jc w:val="center"/>
        <w:rPr>
          <w:color w:val="FF0000"/>
        </w:rPr>
      </w:pPr>
      <w:r w:rsidRPr="00EB4F21">
        <w:rPr>
          <w:color w:val="FF0000"/>
        </w:rPr>
        <w:t>(utiliza-se um espaço de 1,5 entrelinhas antes e após os títulos)</w:t>
      </w:r>
    </w:p>
    <w:p w14:paraId="18DF7DD5" w14:textId="474EE8D4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  <w:r w:rsidRPr="00644159">
        <w:rPr>
          <w:rFonts w:cs="Arial"/>
        </w:rPr>
        <w:t xml:space="preserve">A introdução é a parte inicial do artigo, onde se expõem a delimitação do assunto que será abordado, os objetivos da pesquisa e demais fatores necessários para situar o artigo </w:t>
      </w:r>
      <w:r w:rsidRPr="00FA1570">
        <w:rPr>
          <w:rFonts w:cs="Arial"/>
          <w:color w:val="FF0000"/>
        </w:rPr>
        <w:t>(todo texto deve se</w:t>
      </w:r>
      <w:r w:rsidR="00644159" w:rsidRPr="00FA1570">
        <w:rPr>
          <w:rFonts w:cs="Arial"/>
          <w:color w:val="FF0000"/>
        </w:rPr>
        <w:t>r</w:t>
      </w:r>
      <w:r w:rsidRPr="00FA1570">
        <w:rPr>
          <w:rFonts w:cs="Arial"/>
          <w:color w:val="FF0000"/>
        </w:rPr>
        <w:t xml:space="preserve"> digitado com espaço 1,5</w:t>
      </w:r>
      <w:r w:rsidR="00EB4F21">
        <w:rPr>
          <w:rFonts w:cs="Arial"/>
          <w:color w:val="FF0000"/>
        </w:rPr>
        <w:t xml:space="preserve"> – Estilo “Normal”</w:t>
      </w:r>
      <w:r w:rsidRPr="00FA1570">
        <w:rPr>
          <w:rFonts w:cs="Arial"/>
          <w:color w:val="FF0000"/>
        </w:rPr>
        <w:t>).</w:t>
      </w:r>
    </w:p>
    <w:p w14:paraId="50EB1784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65F1F333" w14:textId="4D15E385" w:rsidR="002D573D" w:rsidRPr="00644159" w:rsidRDefault="002D573D" w:rsidP="000113BF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</w:rPr>
      </w:pPr>
      <w:r w:rsidRPr="00644159">
        <w:rPr>
          <w:rFonts w:cs="Arial"/>
          <w:b/>
          <w:bCs/>
          <w:color w:val="000000"/>
        </w:rPr>
        <w:t>2 REFERENCIAL TEÓRICO/DESENVOLVIMENTO</w:t>
      </w:r>
      <w:r w:rsidR="00EC2C78">
        <w:rPr>
          <w:rFonts w:cs="Arial"/>
          <w:b/>
          <w:bCs/>
          <w:color w:val="000000"/>
        </w:rPr>
        <w:t xml:space="preserve"> </w:t>
      </w:r>
      <w:r w:rsidR="00EC2C78" w:rsidRPr="00EC2C78">
        <w:rPr>
          <w:color w:val="FF0000"/>
        </w:rPr>
        <w:t>(estilo “título 1”)</w:t>
      </w:r>
    </w:p>
    <w:p w14:paraId="0E0BD9FA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1A8EA99D" w14:textId="012546DC" w:rsidR="002D573D" w:rsidRDefault="002D573D" w:rsidP="000113BF">
      <w:r w:rsidRPr="00644159">
        <w:t>O desenvolvimento é a parte principal do artigo, em que são expostas, de</w:t>
      </w:r>
      <w:r w:rsidR="00644159" w:rsidRPr="00644159">
        <w:t xml:space="preserve"> </w:t>
      </w:r>
      <w:r w:rsidRPr="00644159">
        <w:t>forma organizada e pormenorizada, as ideias apresentadas. Pode ser subdividido em capítulos e subcapítulos, dependendo da forma de abordagem do tema.</w:t>
      </w:r>
    </w:p>
    <w:p w14:paraId="1DE09CEB" w14:textId="2F799030" w:rsidR="002D573D" w:rsidRPr="00644159" w:rsidRDefault="002D573D" w:rsidP="00644159">
      <w:pPr>
        <w:pStyle w:val="Ttulo2"/>
      </w:pPr>
      <w:r w:rsidRPr="00644159">
        <w:lastRenderedPageBreak/>
        <w:t>2.1 DIVISÃO DO CAPÍTULO</w:t>
      </w:r>
      <w:r w:rsidR="00EC2C78">
        <w:t xml:space="preserve"> </w:t>
      </w:r>
      <w:r w:rsidR="00B37EAD" w:rsidRPr="00B37EAD">
        <w:rPr>
          <w:caps w:val="0"/>
          <w:color w:val="FF0000"/>
        </w:rPr>
        <w:t>(estilo “Título 2”)</w:t>
      </w:r>
    </w:p>
    <w:p w14:paraId="4CF09473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447BD8A4" w14:textId="0E1C04B9" w:rsidR="002D573D" w:rsidRDefault="002D573D" w:rsidP="00644159">
      <w:r w:rsidRPr="00644159">
        <w:t>Variam, em função da abordagem do tema.</w:t>
      </w:r>
    </w:p>
    <w:p w14:paraId="49546330" w14:textId="456DF204" w:rsidR="00644159" w:rsidRDefault="00644159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25EA6B88" w14:textId="6A70F8FD" w:rsidR="00644159" w:rsidRPr="00644159" w:rsidRDefault="00644159" w:rsidP="00644159">
      <w:pPr>
        <w:pStyle w:val="Ttulo3"/>
      </w:pPr>
      <w:r w:rsidRPr="00644159">
        <w:t>2.1.1 Subdivisão do capítulo</w:t>
      </w:r>
      <w:r w:rsidR="00B37EAD">
        <w:t xml:space="preserve"> </w:t>
      </w:r>
      <w:r w:rsidR="00B37EAD" w:rsidRPr="00EB4F21">
        <w:rPr>
          <w:b w:val="0"/>
          <w:bCs w:val="0"/>
          <w:color w:val="FF0000"/>
        </w:rPr>
        <w:t xml:space="preserve">(estilo </w:t>
      </w:r>
      <w:r w:rsidR="00B37EAD">
        <w:rPr>
          <w:b w:val="0"/>
          <w:bCs w:val="0"/>
          <w:color w:val="FF0000"/>
        </w:rPr>
        <w:t>“t</w:t>
      </w:r>
      <w:r w:rsidR="00B37EAD" w:rsidRPr="00EB4F21">
        <w:rPr>
          <w:b w:val="0"/>
          <w:bCs w:val="0"/>
          <w:color w:val="FF0000"/>
        </w:rPr>
        <w:t xml:space="preserve">ítulo </w:t>
      </w:r>
      <w:r w:rsidR="00B37EAD">
        <w:rPr>
          <w:b w:val="0"/>
          <w:bCs w:val="0"/>
          <w:color w:val="FF0000"/>
        </w:rPr>
        <w:t>3”</w:t>
      </w:r>
      <w:r w:rsidR="00B37EAD" w:rsidRPr="00EB4F21">
        <w:rPr>
          <w:b w:val="0"/>
          <w:bCs w:val="0"/>
          <w:color w:val="FF0000"/>
        </w:rPr>
        <w:t>)</w:t>
      </w:r>
    </w:p>
    <w:p w14:paraId="5E32F5C0" w14:textId="6CE302AD" w:rsidR="002D573D" w:rsidRDefault="002D573D" w:rsidP="002D573D">
      <w:pPr>
        <w:rPr>
          <w:rFonts w:cs="Arial"/>
        </w:rPr>
      </w:pPr>
    </w:p>
    <w:p w14:paraId="5BEA9511" w14:textId="589C810B" w:rsidR="00644159" w:rsidRDefault="00FA1570" w:rsidP="00644159">
      <w:pPr>
        <w:ind w:firstLine="708"/>
      </w:pPr>
      <w:r>
        <w:t>Abaixo seguem alguns exemplos de formatação do texto:</w:t>
      </w:r>
    </w:p>
    <w:p w14:paraId="7523FB7F" w14:textId="571C41C2" w:rsidR="00EB4F21" w:rsidRDefault="00EB4F21" w:rsidP="00EB4F21">
      <w:pPr>
        <w:autoSpaceDN w:val="0"/>
        <w:adjustRightInd w:val="0"/>
        <w:ind w:firstLine="708"/>
        <w:rPr>
          <w:rFonts w:eastAsia="Arial Unicode MS"/>
          <w:color w:val="FF0000"/>
          <w:lang w:eastAsia="en-US"/>
        </w:rPr>
      </w:pPr>
      <w:r w:rsidRPr="006C7AEC">
        <w:rPr>
          <w:rFonts w:eastAsia="Calibri"/>
          <w:color w:val="000000"/>
          <w:lang w:eastAsia="en-US"/>
        </w:rPr>
        <w:t xml:space="preserve">Pude perceber que o planejamento vem de encontro com as necessidades das crianças, pois “planejar é uma ajuda para ordenar e organizar o ensino de qualidade” </w:t>
      </w:r>
      <w:r w:rsidRPr="006C7AEC">
        <w:rPr>
          <w:rFonts w:eastAsia="Arial Unicode MS"/>
          <w:color w:val="000000"/>
          <w:lang w:eastAsia="en-US"/>
        </w:rPr>
        <w:t>(</w:t>
      </w:r>
      <w:proofErr w:type="spellStart"/>
      <w:r w:rsidR="00BB4700" w:rsidRPr="006C7AEC">
        <w:rPr>
          <w:rFonts w:eastAsia="Arial Unicode MS"/>
          <w:color w:val="000000"/>
          <w:lang w:eastAsia="en-US"/>
        </w:rPr>
        <w:t>Bassedas</w:t>
      </w:r>
      <w:proofErr w:type="spellEnd"/>
      <w:r w:rsidR="00BB4700" w:rsidRPr="006C7AEC">
        <w:rPr>
          <w:rFonts w:eastAsia="Arial Unicode MS"/>
          <w:color w:val="000000"/>
          <w:lang w:eastAsia="en-US"/>
        </w:rPr>
        <w:t xml:space="preserve">; </w:t>
      </w:r>
      <w:proofErr w:type="spellStart"/>
      <w:r w:rsidR="00BB4700" w:rsidRPr="006C7AEC">
        <w:rPr>
          <w:rFonts w:eastAsia="Arial Unicode MS"/>
          <w:color w:val="000000"/>
          <w:lang w:eastAsia="en-US"/>
        </w:rPr>
        <w:t>Huguet</w:t>
      </w:r>
      <w:proofErr w:type="spellEnd"/>
      <w:r w:rsidR="00BB4700" w:rsidRPr="006C7AEC">
        <w:rPr>
          <w:rFonts w:eastAsia="Arial Unicode MS"/>
          <w:color w:val="000000"/>
          <w:lang w:eastAsia="en-US"/>
        </w:rPr>
        <w:t>; Solé</w:t>
      </w:r>
      <w:r w:rsidRPr="006C7AEC">
        <w:rPr>
          <w:rFonts w:eastAsia="Arial Unicode MS"/>
          <w:color w:val="000000"/>
          <w:lang w:eastAsia="en-US"/>
        </w:rPr>
        <w:t>, 1999, p. 114).</w:t>
      </w:r>
      <w:r>
        <w:rPr>
          <w:rFonts w:eastAsia="Arial Unicode MS"/>
          <w:color w:val="000000"/>
          <w:lang w:eastAsia="en-US"/>
        </w:rPr>
        <w:t xml:space="preserve"> </w:t>
      </w:r>
      <w:r w:rsidRPr="00EB4F21">
        <w:rPr>
          <w:rFonts w:eastAsia="Arial Unicode MS"/>
          <w:color w:val="FF0000"/>
          <w:lang w:eastAsia="en-US"/>
        </w:rPr>
        <w:t xml:space="preserve">(citações com menos de </w:t>
      </w:r>
      <w:r w:rsidR="000113BF">
        <w:rPr>
          <w:rFonts w:eastAsia="Arial Unicode MS"/>
          <w:color w:val="FF0000"/>
          <w:lang w:eastAsia="en-US"/>
        </w:rPr>
        <w:t>3</w:t>
      </w:r>
      <w:r w:rsidRPr="00EB4F21">
        <w:rPr>
          <w:rFonts w:eastAsia="Arial Unicode MS"/>
          <w:color w:val="FF0000"/>
          <w:lang w:eastAsia="en-US"/>
        </w:rPr>
        <w:t xml:space="preserve"> linhas – entre aspas “” e dentro do texto – fonte 12)</w:t>
      </w:r>
    </w:p>
    <w:p w14:paraId="348D3D40" w14:textId="4EAEBB5B" w:rsidR="00EB4F21" w:rsidRPr="00EB4F21" w:rsidRDefault="00EB4F21" w:rsidP="00EB4F21">
      <w:pPr>
        <w:autoSpaceDN w:val="0"/>
        <w:adjustRightInd w:val="0"/>
        <w:ind w:firstLine="708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Mas quando o texto a ser citado tem mais de 3 linhas, a forma que ele é apresentado no texto muda. Segue em exemplo.</w:t>
      </w:r>
    </w:p>
    <w:p w14:paraId="13075E06" w14:textId="54216000" w:rsidR="00EB4F21" w:rsidRPr="00EB4F21" w:rsidRDefault="00EB4F21" w:rsidP="00F81961">
      <w:pPr>
        <w:pStyle w:val="Citao"/>
      </w:pPr>
      <w:r w:rsidRPr="00EB4F21">
        <w:t>é um elemento importante: quando estruturado, oportuniza aprendizagens e interações entre as crianças. Sua organização, ao tornar-se parte integrante do planejamento, passa a constituir-se como recurso, como estratégia do professor. A proposta pedagógica, na Educação Infantil, precisa ser pensada em parceria com as crianças, permitindo que elas aprendam a refletir tomar decisões, dizer do que gostam ou o que não querem fazer (</w:t>
      </w:r>
      <w:proofErr w:type="spellStart"/>
      <w:r w:rsidR="00BB4700" w:rsidRPr="00EB4F21">
        <w:t>Frison</w:t>
      </w:r>
      <w:proofErr w:type="spellEnd"/>
      <w:r w:rsidR="00BB4700" w:rsidRPr="00EB4F21">
        <w:t xml:space="preserve">, </w:t>
      </w:r>
      <w:r w:rsidRPr="00EB4F21">
        <w:t>2008, p. 171-172).</w:t>
      </w:r>
      <w:r>
        <w:t xml:space="preserve"> </w:t>
      </w:r>
      <w:r w:rsidRPr="00EB4F21">
        <w:rPr>
          <w:rFonts w:eastAsia="Arial Unicode MS"/>
          <w:color w:val="FF0000"/>
        </w:rPr>
        <w:t>(</w:t>
      </w:r>
      <w:r>
        <w:rPr>
          <w:rFonts w:eastAsia="Arial Unicode MS"/>
          <w:color w:val="FF0000"/>
        </w:rPr>
        <w:t>sem</w:t>
      </w:r>
      <w:r w:rsidRPr="00EB4F21">
        <w:rPr>
          <w:rFonts w:eastAsia="Arial Unicode MS"/>
          <w:color w:val="FF0000"/>
        </w:rPr>
        <w:t xml:space="preserve"> aspas</w:t>
      </w:r>
      <w:r>
        <w:rPr>
          <w:rFonts w:eastAsia="Arial Unicode MS"/>
          <w:color w:val="FF0000"/>
        </w:rPr>
        <w:t>, separado do</w:t>
      </w:r>
      <w:r w:rsidRPr="00EB4F21">
        <w:rPr>
          <w:rFonts w:eastAsia="Arial Unicode MS"/>
          <w:color w:val="FF0000"/>
        </w:rPr>
        <w:t xml:space="preserve"> texto</w:t>
      </w:r>
      <w:r>
        <w:rPr>
          <w:rFonts w:eastAsia="Arial Unicode MS"/>
          <w:color w:val="FF0000"/>
        </w:rPr>
        <w:t xml:space="preserve">, </w:t>
      </w:r>
      <w:r w:rsidRPr="00EB4F21">
        <w:rPr>
          <w:rFonts w:eastAsia="Arial Unicode MS"/>
          <w:color w:val="FF0000"/>
        </w:rPr>
        <w:t>fonte 1</w:t>
      </w:r>
      <w:r>
        <w:rPr>
          <w:rFonts w:eastAsia="Arial Unicode MS"/>
          <w:color w:val="FF0000"/>
        </w:rPr>
        <w:t>0, espacejamento simples, 4cm da margem – estilo “Citação”</w:t>
      </w:r>
      <w:r w:rsidRPr="00EB4F21">
        <w:rPr>
          <w:rFonts w:eastAsia="Arial Unicode MS"/>
          <w:color w:val="FF0000"/>
        </w:rPr>
        <w:t>)</w:t>
      </w:r>
    </w:p>
    <w:p w14:paraId="289A3E53" w14:textId="30BF4450" w:rsidR="000113BF" w:rsidRDefault="000113BF" w:rsidP="000113BF">
      <w:pPr>
        <w:autoSpaceDE w:val="0"/>
        <w:autoSpaceDN w:val="0"/>
        <w:adjustRightInd w:val="0"/>
        <w:rPr>
          <w:rFonts w:cs="Arial"/>
          <w:bCs/>
        </w:rPr>
      </w:pPr>
      <w:r w:rsidRPr="00E7117C">
        <w:rPr>
          <w:rFonts w:cs="Arial"/>
          <w:bCs/>
        </w:rPr>
        <w:t xml:space="preserve">As ilustrações são imagens que acompanham o texto. Podem ser de diversos tipos: desenhos, gravuras, esquemas, fluxogramas, fotografias, gráficos, mapas, organogramas, plantas, quadros, retratos, etc. </w:t>
      </w:r>
    </w:p>
    <w:p w14:paraId="2132D3F6" w14:textId="77777777" w:rsidR="000113BF" w:rsidRDefault="000113BF" w:rsidP="000113BF">
      <w:pPr>
        <w:pStyle w:val="Legenda"/>
      </w:pPr>
    </w:p>
    <w:p w14:paraId="2CBEEB99" w14:textId="02AC25CD" w:rsidR="000113BF" w:rsidRPr="00F7017A" w:rsidRDefault="000113BF" w:rsidP="000113BF">
      <w:pPr>
        <w:pStyle w:val="Legenda"/>
        <w:rPr>
          <w:rFonts w:cs="Arial"/>
        </w:rPr>
      </w:pPr>
      <w:r>
        <w:t xml:space="preserve">Gráfico </w:t>
      </w:r>
      <w:fldSimple w:instr=" SEQ Gráfico \* ARABIC ">
        <w:r>
          <w:rPr>
            <w:noProof/>
          </w:rPr>
          <w:t>1</w:t>
        </w:r>
      </w:fldSimple>
      <w:r w:rsidRPr="00F7017A">
        <w:rPr>
          <w:rFonts w:cs="Arial"/>
        </w:rPr>
        <w:t xml:space="preserve"> – Conhecimentos políticos dos habitantes de Juiz de Fora </w:t>
      </w:r>
      <w:r w:rsidRPr="00FA1570">
        <w:rPr>
          <w:rFonts w:cs="Arial"/>
          <w:color w:val="FF0000"/>
        </w:rPr>
        <w:t>(fonte 12</w:t>
      </w:r>
      <w:r>
        <w:rPr>
          <w:rFonts w:cs="Arial"/>
          <w:color w:val="FF0000"/>
        </w:rPr>
        <w:t xml:space="preserve"> – estilo “Legenda”</w:t>
      </w:r>
      <w:r w:rsidRPr="00FA1570">
        <w:rPr>
          <w:rFonts w:cs="Arial"/>
          <w:color w:val="FF0000"/>
        </w:rPr>
        <w:t>)</w:t>
      </w:r>
    </w:p>
    <w:p w14:paraId="33611C88" w14:textId="77777777" w:rsidR="000113BF" w:rsidRPr="0015420C" w:rsidRDefault="000113BF" w:rsidP="000113BF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2781640" wp14:editId="7FE8B40E">
            <wp:extent cx="2792686" cy="2083982"/>
            <wp:effectExtent l="0" t="0" r="0" b="0"/>
            <wp:docPr id="2" name="Imagem 23" descr="grafic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afico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88" cy="217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06B7B" w14:textId="77777777" w:rsidR="000113BF" w:rsidRPr="009B3D07" w:rsidRDefault="000113BF" w:rsidP="000113BF">
      <w:pPr>
        <w:pStyle w:val="Fonte"/>
      </w:pPr>
      <w:r w:rsidRPr="009B3D07">
        <w:t>Fonte: Carvalho (2011)</w:t>
      </w:r>
      <w:r>
        <w:t xml:space="preserve">.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07A0383D" w14:textId="0253735A" w:rsidR="000113BF" w:rsidRDefault="002D3F16" w:rsidP="00F81961">
      <w:pPr>
        <w:ind w:firstLine="708"/>
        <w:rPr>
          <w:rFonts w:cs="Arial"/>
          <w:bCs/>
        </w:rPr>
      </w:pPr>
      <w:r w:rsidRPr="000113BF">
        <w:rPr>
          <w:rFonts w:cs="Arial"/>
          <w:bCs/>
        </w:rPr>
        <w:lastRenderedPageBreak/>
        <w:t>Após a</w:t>
      </w:r>
      <w:r>
        <w:rPr>
          <w:rFonts w:cs="Arial"/>
          <w:bCs/>
        </w:rPr>
        <w:t>s</w:t>
      </w:r>
      <w:r w:rsidRPr="000113BF">
        <w:rPr>
          <w:rFonts w:cs="Arial"/>
          <w:bCs/>
        </w:rPr>
        <w:t xml:space="preserve"> ilustraç</w:t>
      </w:r>
      <w:r>
        <w:rPr>
          <w:rFonts w:cs="Arial"/>
          <w:bCs/>
        </w:rPr>
        <w:t>ões</w:t>
      </w:r>
      <w:r w:rsidRPr="000113BF">
        <w:rPr>
          <w:rFonts w:cs="Arial"/>
          <w:bCs/>
        </w:rPr>
        <w:t>, na parte inferior, indicar a fonte consultada (elemento obrigatório, mesmo que a produção seja do próprio autor)</w:t>
      </w:r>
      <w:r>
        <w:rPr>
          <w:rFonts w:cs="Arial"/>
          <w:bCs/>
        </w:rPr>
        <w:t>. A seguir apresentamos alguns exemplos de ilustração.</w:t>
      </w:r>
    </w:p>
    <w:p w14:paraId="567CF12D" w14:textId="1472EE0D" w:rsidR="002D3F16" w:rsidRDefault="002D3F16" w:rsidP="00F81961">
      <w:pPr>
        <w:ind w:firstLine="708"/>
      </w:pPr>
    </w:p>
    <w:p w14:paraId="5022DBD6" w14:textId="77777777" w:rsidR="002D3F16" w:rsidRPr="00F7017A" w:rsidRDefault="002D3F16" w:rsidP="002D3F16">
      <w:pPr>
        <w:pStyle w:val="Legenda"/>
        <w:rPr>
          <w:rFonts w:cs="Arial"/>
        </w:rPr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 w:rsidRPr="00F7017A">
        <w:rPr>
          <w:rFonts w:cs="Arial"/>
        </w:rPr>
        <w:t xml:space="preserve"> – Espécie rara de tucano</w:t>
      </w:r>
      <w:r>
        <w:rPr>
          <w:rFonts w:cs="Arial"/>
        </w:rPr>
        <w:t xml:space="preserve"> </w:t>
      </w:r>
      <w:r w:rsidRPr="00FA1570">
        <w:rPr>
          <w:rFonts w:cs="Arial"/>
          <w:color w:val="FF0000"/>
        </w:rPr>
        <w:t>(fonte 12</w:t>
      </w:r>
      <w:r>
        <w:rPr>
          <w:rFonts w:cs="Arial"/>
          <w:color w:val="FF0000"/>
        </w:rPr>
        <w:t xml:space="preserve"> – estilo “Legenda”</w:t>
      </w:r>
      <w:r w:rsidRPr="00FA1570">
        <w:rPr>
          <w:rFonts w:cs="Arial"/>
          <w:color w:val="FF0000"/>
        </w:rPr>
        <w:t>)</w:t>
      </w:r>
    </w:p>
    <w:p w14:paraId="64588286" w14:textId="77777777" w:rsidR="002D3F16" w:rsidRPr="0015420C" w:rsidRDefault="002D3F16" w:rsidP="002D3F16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91FA545" wp14:editId="7AE87523">
            <wp:extent cx="2778750" cy="2052000"/>
            <wp:effectExtent l="0" t="0" r="0" b="0"/>
            <wp:docPr id="1" name="Imagem 22" descr="Toco Tou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oco Touc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50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42A18" w14:textId="77777777" w:rsidR="002D3F16" w:rsidRPr="009B3D07" w:rsidRDefault="002D3F16" w:rsidP="002D3F16">
      <w:pPr>
        <w:pStyle w:val="Fonte"/>
      </w:pPr>
      <w:r w:rsidRPr="009B3D07">
        <w:t xml:space="preserve">Fonte: Moore e </w:t>
      </w:r>
      <w:proofErr w:type="spellStart"/>
      <w:r w:rsidRPr="009B3D07">
        <w:t>Agur</w:t>
      </w:r>
      <w:proofErr w:type="spellEnd"/>
      <w:r w:rsidRPr="009B3D07">
        <w:t xml:space="preserve"> (1996, p. 110).</w:t>
      </w:r>
      <w:r>
        <w:t xml:space="preserve">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18231D53" w14:textId="77777777" w:rsidR="002D3F16" w:rsidRDefault="002D3F16" w:rsidP="004623E9">
      <w:pPr>
        <w:ind w:firstLine="708"/>
      </w:pPr>
    </w:p>
    <w:p w14:paraId="27460BB9" w14:textId="5B16647E" w:rsidR="00F81961" w:rsidRPr="000E6476" w:rsidRDefault="00F81961" w:rsidP="004623E9">
      <w:pPr>
        <w:ind w:firstLine="708"/>
        <w:rPr>
          <w:rFonts w:eastAsia="Batang"/>
          <w:b/>
        </w:rPr>
      </w:pPr>
      <w:r>
        <w:t>Quadros são</w:t>
      </w:r>
      <w:r w:rsidRPr="000E6476">
        <w:t xml:space="preserve"> formado</w:t>
      </w:r>
      <w:r>
        <w:t>s</w:t>
      </w:r>
      <w:r w:rsidRPr="000E6476">
        <w:t xml:space="preserve"> por linhas horizontais e verticais, sendo, portanto, “fechado</w:t>
      </w:r>
      <w:r>
        <w:t>s</w:t>
      </w:r>
      <w:r w:rsidRPr="000E6476">
        <w:t xml:space="preserve">”. Um quadro normalmente apresenta resultados qualitativos (textos). </w:t>
      </w:r>
    </w:p>
    <w:p w14:paraId="453C78B8" w14:textId="77777777" w:rsidR="00F81961" w:rsidRDefault="00F81961" w:rsidP="004623E9">
      <w:pPr>
        <w:rPr>
          <w:rFonts w:eastAsia="Batang"/>
        </w:rPr>
      </w:pPr>
    </w:p>
    <w:p w14:paraId="3BF013BE" w14:textId="644119F1" w:rsidR="00F81961" w:rsidRPr="00F7017A" w:rsidRDefault="000113BF" w:rsidP="000113BF">
      <w:pPr>
        <w:pStyle w:val="Legenda"/>
        <w:rPr>
          <w:rFonts w:eastAsia="Batang" w:cs="Arial"/>
        </w:rPr>
      </w:pPr>
      <w:r>
        <w:t xml:space="preserve">Quadro </w:t>
      </w:r>
      <w:fldSimple w:instr=" SEQ Quadro \* ARABIC ">
        <w:r>
          <w:rPr>
            <w:noProof/>
          </w:rPr>
          <w:t>1</w:t>
        </w:r>
      </w:fldSimple>
      <w:r w:rsidR="00F81961" w:rsidRPr="00F7017A">
        <w:rPr>
          <w:rFonts w:eastAsia="Batang" w:cs="Arial"/>
        </w:rPr>
        <w:t xml:space="preserve"> – Competências do profissional</w:t>
      </w:r>
      <w:r w:rsidR="002D3F16">
        <w:rPr>
          <w:rFonts w:eastAsia="Batang" w:cs="Arial"/>
        </w:rPr>
        <w:t xml:space="preserve"> </w:t>
      </w:r>
      <w:r w:rsidR="002D3F16" w:rsidRPr="00FA1570">
        <w:rPr>
          <w:rFonts w:cs="Arial"/>
          <w:color w:val="FF0000"/>
        </w:rPr>
        <w:t>(fonte 12</w:t>
      </w:r>
      <w:r w:rsidR="002D3F16">
        <w:rPr>
          <w:rFonts w:cs="Arial"/>
          <w:color w:val="FF0000"/>
        </w:rPr>
        <w:t xml:space="preserve"> – estilo “Legenda”</w:t>
      </w:r>
      <w:r w:rsidR="002D3F16" w:rsidRPr="00FA1570">
        <w:rPr>
          <w:rFonts w:cs="Arial"/>
          <w:color w:val="FF0000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85"/>
        <w:gridCol w:w="6202"/>
      </w:tblGrid>
      <w:tr w:rsidR="00F81961" w:rsidRPr="004623E9" w14:paraId="2CAE03C7" w14:textId="77777777" w:rsidTr="00B13A4D">
        <w:tc>
          <w:tcPr>
            <w:tcW w:w="1661" w:type="pct"/>
          </w:tcPr>
          <w:p w14:paraId="04324541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  <w:b/>
              </w:rPr>
            </w:pPr>
            <w:r w:rsidRPr="004623E9">
              <w:rPr>
                <w:rFonts w:eastAsia="Batang" w:cs="Arial"/>
                <w:b/>
              </w:rPr>
              <w:t>Saberes</w:t>
            </w:r>
          </w:p>
        </w:tc>
        <w:tc>
          <w:tcPr>
            <w:tcW w:w="3339" w:type="pct"/>
          </w:tcPr>
          <w:p w14:paraId="1797914D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  <w:b/>
              </w:rPr>
            </w:pPr>
            <w:r w:rsidRPr="004623E9">
              <w:rPr>
                <w:rFonts w:eastAsia="Batang" w:cs="Arial"/>
                <w:b/>
              </w:rPr>
              <w:t>Conceituações</w:t>
            </w:r>
          </w:p>
        </w:tc>
      </w:tr>
      <w:tr w:rsidR="00F81961" w:rsidRPr="004623E9" w14:paraId="10478C62" w14:textId="77777777" w:rsidTr="00B13A4D">
        <w:tc>
          <w:tcPr>
            <w:tcW w:w="1661" w:type="pct"/>
            <w:vAlign w:val="center"/>
          </w:tcPr>
          <w:p w14:paraId="2AD3A3BD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agir</w:t>
            </w:r>
          </w:p>
        </w:tc>
        <w:tc>
          <w:tcPr>
            <w:tcW w:w="3339" w:type="pct"/>
          </w:tcPr>
          <w:p w14:paraId="143D5737" w14:textId="77777777" w:rsidR="00F81961" w:rsidRPr="004623E9" w:rsidRDefault="00F81961" w:rsidP="00B13A4D">
            <w:pPr>
              <w:spacing w:before="120" w:after="120" w:line="240" w:lineRule="auto"/>
              <w:ind w:firstLine="0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o que e por que faz. Saber julgar, escolher e decidir.</w:t>
            </w:r>
          </w:p>
        </w:tc>
      </w:tr>
      <w:tr w:rsidR="00F81961" w:rsidRPr="004623E9" w14:paraId="4A7111AF" w14:textId="77777777" w:rsidTr="00B13A4D">
        <w:tc>
          <w:tcPr>
            <w:tcW w:w="1661" w:type="pct"/>
            <w:vAlign w:val="center"/>
          </w:tcPr>
          <w:p w14:paraId="23E1564F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mobilizar</w:t>
            </w:r>
          </w:p>
        </w:tc>
        <w:tc>
          <w:tcPr>
            <w:tcW w:w="3339" w:type="pct"/>
          </w:tcPr>
          <w:p w14:paraId="16B8CBD9" w14:textId="77777777" w:rsidR="00F81961" w:rsidRPr="004623E9" w:rsidRDefault="00F81961" w:rsidP="00B13A4D">
            <w:pPr>
              <w:spacing w:before="120" w:after="120" w:line="240" w:lineRule="auto"/>
              <w:ind w:firstLine="0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mobilizar recursos de pessoas, financeiros, materiais, criando sinergias entre eles</w:t>
            </w:r>
          </w:p>
        </w:tc>
      </w:tr>
      <w:tr w:rsidR="00F81961" w:rsidRPr="004623E9" w14:paraId="1EA30F98" w14:textId="77777777" w:rsidTr="00B13A4D">
        <w:tc>
          <w:tcPr>
            <w:tcW w:w="1661" w:type="pct"/>
            <w:vAlign w:val="center"/>
          </w:tcPr>
          <w:p w14:paraId="6EC035D9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comunicar</w:t>
            </w:r>
          </w:p>
        </w:tc>
        <w:tc>
          <w:tcPr>
            <w:tcW w:w="3339" w:type="pct"/>
          </w:tcPr>
          <w:p w14:paraId="5EDEA66A" w14:textId="77777777" w:rsidR="00F81961" w:rsidRPr="004623E9" w:rsidRDefault="00F81961" w:rsidP="00B13A4D">
            <w:pPr>
              <w:spacing w:before="120" w:after="120" w:line="240" w:lineRule="auto"/>
              <w:ind w:firstLine="0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Compreender, processar, transmitir informações e conhecimentos, assegurando o entendimento da mensagem pelo outro.</w:t>
            </w:r>
          </w:p>
        </w:tc>
      </w:tr>
    </w:tbl>
    <w:p w14:paraId="1C457B3C" w14:textId="77777777" w:rsidR="002D3F16" w:rsidRPr="002D3F16" w:rsidRDefault="002D3F16" w:rsidP="002D3F16">
      <w:pPr>
        <w:pStyle w:val="Fonte"/>
        <w:rPr>
          <w:rFonts w:eastAsia="Calibri"/>
        </w:rPr>
      </w:pPr>
      <w:r w:rsidRPr="002D3F16">
        <w:rPr>
          <w:rFonts w:eastAsia="Batang"/>
        </w:rPr>
        <w:t>Fonte: Elaborado pelo autor.</w:t>
      </w:r>
      <w:r>
        <w:t xml:space="preserve">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69AAE59B" w14:textId="45B05600" w:rsidR="00F81961" w:rsidRPr="002D3F16" w:rsidRDefault="00F81961" w:rsidP="002D3F16">
      <w:pPr>
        <w:rPr>
          <w:rFonts w:eastAsia="Batang"/>
        </w:rPr>
      </w:pPr>
    </w:p>
    <w:p w14:paraId="2A9A0247" w14:textId="4C08DCCA" w:rsidR="00EB4F21" w:rsidRDefault="002D3F16" w:rsidP="002D3F16">
      <w:pPr>
        <w:rPr>
          <w:rFonts w:eastAsia="Arial Unicode MS"/>
          <w:color w:val="000000"/>
          <w:lang w:eastAsia="en-US"/>
        </w:rPr>
      </w:pPr>
      <w:r>
        <w:t>Tabelas são</w:t>
      </w:r>
      <w:r w:rsidR="00F81961" w:rsidRPr="0035274B">
        <w:t xml:space="preserve"> formada</w:t>
      </w:r>
      <w:r>
        <w:t>s</w:t>
      </w:r>
      <w:r w:rsidR="00F81961" w:rsidRPr="0035274B">
        <w:t xml:space="preserve"> apenas por linhas verticais, sendo, portanto, “aberta”. Normalmente é u</w:t>
      </w:r>
      <w:r w:rsidR="00F81961">
        <w:t>sada para apresentar dados prim</w:t>
      </w:r>
      <w:r w:rsidR="00F81961" w:rsidRPr="0035274B">
        <w:t xml:space="preserve">ários, e geralmente vem nos “resultados” e na discussão do trabalho. Nada impede, porém, que uma tabela seja usada no referencial teórico de um trabalho. Uma tabela normalmente apresenta resultados quantitativos (números). </w:t>
      </w:r>
    </w:p>
    <w:p w14:paraId="070F6861" w14:textId="5CEA7A54" w:rsidR="00EB4F21" w:rsidRDefault="00EB4F21" w:rsidP="00644159">
      <w:pPr>
        <w:ind w:firstLine="708"/>
      </w:pPr>
    </w:p>
    <w:p w14:paraId="5240566B" w14:textId="77777777" w:rsidR="002D3F16" w:rsidRPr="00F7017A" w:rsidRDefault="002D3F16" w:rsidP="002D3F16">
      <w:pPr>
        <w:pStyle w:val="Legenda"/>
        <w:rPr>
          <w:rFonts w:eastAsia="Batang" w:cs="Arial"/>
        </w:rPr>
      </w:pPr>
      <w:r w:rsidRPr="00F7017A">
        <w:lastRenderedPageBreak/>
        <w:t xml:space="preserve">Tabela </w:t>
      </w:r>
      <w:fldSimple w:instr=" SEQ Tabela \* ARABIC ">
        <w:r>
          <w:rPr>
            <w:noProof/>
          </w:rPr>
          <w:t>1</w:t>
        </w:r>
      </w:fldSimple>
      <w:r w:rsidRPr="00F7017A">
        <w:rPr>
          <w:rFonts w:eastAsia="Batang" w:cs="Arial"/>
        </w:rPr>
        <w:t xml:space="preserve"> – Título da tabela</w:t>
      </w:r>
      <w:r>
        <w:rPr>
          <w:rFonts w:eastAsia="Batang" w:cs="Arial"/>
        </w:rPr>
        <w:t xml:space="preserve"> </w:t>
      </w:r>
      <w:r w:rsidRPr="00FA1570">
        <w:rPr>
          <w:rFonts w:cs="Arial"/>
          <w:color w:val="FF0000"/>
        </w:rPr>
        <w:t>(fonte 12</w:t>
      </w:r>
      <w:r>
        <w:rPr>
          <w:rFonts w:cs="Arial"/>
          <w:color w:val="FF0000"/>
        </w:rPr>
        <w:t xml:space="preserve"> – estilo “Legenda”</w:t>
      </w:r>
      <w:r w:rsidRPr="00FA1570">
        <w:rPr>
          <w:rFonts w:cs="Arial"/>
          <w:color w:val="FF0000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851"/>
      </w:tblGrid>
      <w:tr w:rsidR="002D3F16" w:rsidRPr="00AB082C" w14:paraId="3DF6C15D" w14:textId="77777777" w:rsidTr="00B13A4D">
        <w:trPr>
          <w:jc w:val="center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14:paraId="094018C5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b/>
                <w:kern w:val="3"/>
              </w:rPr>
            </w:pPr>
            <w:r w:rsidRPr="00AB082C">
              <w:rPr>
                <w:rFonts w:eastAsia="Calibri"/>
                <w:b/>
                <w:kern w:val="3"/>
                <w:sz w:val="22"/>
              </w:rPr>
              <w:t>Texto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03057F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b/>
                <w:kern w:val="3"/>
              </w:rPr>
            </w:pPr>
            <w:r w:rsidRPr="00AB082C">
              <w:rPr>
                <w:rFonts w:eastAsia="Calibri"/>
                <w:b/>
                <w:kern w:val="3"/>
                <w:sz w:val="22"/>
              </w:rPr>
              <w:t>%</w:t>
            </w:r>
          </w:p>
        </w:tc>
      </w:tr>
      <w:tr w:rsidR="002D3F16" w:rsidRPr="00AB082C" w14:paraId="6B629B4D" w14:textId="77777777" w:rsidTr="00B13A4D">
        <w:trPr>
          <w:jc w:val="center"/>
        </w:trPr>
        <w:tc>
          <w:tcPr>
            <w:tcW w:w="2462" w:type="dxa"/>
            <w:tcBorders>
              <w:top w:val="single" w:sz="4" w:space="0" w:color="auto"/>
            </w:tcBorders>
          </w:tcPr>
          <w:p w14:paraId="3E64D9BD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01F00B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762E0338" w14:textId="77777777" w:rsidTr="00B13A4D">
        <w:trPr>
          <w:jc w:val="center"/>
        </w:trPr>
        <w:tc>
          <w:tcPr>
            <w:tcW w:w="2462" w:type="dxa"/>
          </w:tcPr>
          <w:p w14:paraId="40ECD9D9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596E43DB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7D4F49B1" w14:textId="77777777" w:rsidTr="00B13A4D">
        <w:trPr>
          <w:jc w:val="center"/>
        </w:trPr>
        <w:tc>
          <w:tcPr>
            <w:tcW w:w="2462" w:type="dxa"/>
          </w:tcPr>
          <w:p w14:paraId="5E3E734D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1CDA49D6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6FCA1D25" w14:textId="77777777" w:rsidTr="00B13A4D">
        <w:trPr>
          <w:jc w:val="center"/>
        </w:trPr>
        <w:tc>
          <w:tcPr>
            <w:tcW w:w="2462" w:type="dxa"/>
          </w:tcPr>
          <w:p w14:paraId="65CAF8EB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36BC45AF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2D093DE0" w14:textId="77777777" w:rsidTr="00B13A4D">
        <w:trPr>
          <w:jc w:val="center"/>
        </w:trPr>
        <w:tc>
          <w:tcPr>
            <w:tcW w:w="2462" w:type="dxa"/>
          </w:tcPr>
          <w:p w14:paraId="37CCF4BA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4CD546C8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1AFCBEFD" w14:textId="77777777" w:rsidTr="00B13A4D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</w:tcPr>
          <w:p w14:paraId="56977E55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D6796B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</w:tbl>
    <w:p w14:paraId="6D379D77" w14:textId="77777777" w:rsidR="002D3F16" w:rsidRPr="002D3F16" w:rsidRDefault="002D3F16" w:rsidP="002D3F16">
      <w:pPr>
        <w:pStyle w:val="Fonte"/>
        <w:rPr>
          <w:rFonts w:eastAsia="Calibri"/>
        </w:rPr>
      </w:pPr>
      <w:r w:rsidRPr="002D3F16">
        <w:rPr>
          <w:rFonts w:eastAsia="Batang"/>
        </w:rPr>
        <w:t>Fonte: Elaborado pelo autor.</w:t>
      </w:r>
      <w:r>
        <w:t xml:space="preserve">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2A63D071" w14:textId="758FC962" w:rsidR="002D3F16" w:rsidRDefault="002D3F16" w:rsidP="00644159">
      <w:pPr>
        <w:ind w:firstLine="708"/>
      </w:pPr>
    </w:p>
    <w:p w14:paraId="66CCA26A" w14:textId="28473ECB" w:rsidR="002D3F16" w:rsidRDefault="002D3F16" w:rsidP="002D3F16">
      <w:pPr>
        <w:ind w:firstLine="708"/>
        <w:rPr>
          <w:rFonts w:cs="Arial"/>
          <w:bCs/>
        </w:rPr>
      </w:pPr>
      <w:r>
        <w:t>Falas/Entrevistas/Relatos são transcrições utilizadas como instrumento de pesquisa. Se as falas, transcrição de entrevistas ou relatos estiverem inseridas no corpo do texto, devem ser entre aspas e itálico.</w:t>
      </w:r>
      <w:r w:rsidRPr="00042D66">
        <w:rPr>
          <w:rFonts w:cs="Arial"/>
          <w:bCs/>
        </w:rPr>
        <w:t xml:space="preserve"> </w:t>
      </w:r>
    </w:p>
    <w:p w14:paraId="537FBC69" w14:textId="2C5E1988" w:rsidR="002D3F16" w:rsidRDefault="002D3F16" w:rsidP="002D3F16">
      <w:pPr>
        <w:ind w:firstLine="708"/>
      </w:pPr>
      <w:r>
        <w:t xml:space="preserve">Exemplo: Respondendo </w:t>
      </w:r>
      <w:r w:rsidR="004623E9">
        <w:t>à</w:t>
      </w:r>
      <w:r>
        <w:t xml:space="preserve"> pergunta, afirma que</w:t>
      </w:r>
      <w:r w:rsidRPr="009D290C">
        <w:t xml:space="preserve"> “</w:t>
      </w:r>
      <w:r w:rsidRPr="009D290C">
        <w:rPr>
          <w:rFonts w:cs="Arial"/>
          <w:i/>
        </w:rPr>
        <w:t>[...] a partir do momento em que o aluno se organiza no seu espaço, como pessoa, consegue estabelecer relações com o outro e com o mundo, facilitando o aprendizado”</w:t>
      </w:r>
      <w:r>
        <w:t xml:space="preserve"> (Entrevistado 2)</w:t>
      </w:r>
      <w:r w:rsidR="00BB4700">
        <w:t>.</w:t>
      </w:r>
    </w:p>
    <w:p w14:paraId="666BE44E" w14:textId="77777777" w:rsidR="002D3F16" w:rsidRDefault="002D3F16" w:rsidP="002D3F16">
      <w:pPr>
        <w:ind w:firstLine="708"/>
        <w:rPr>
          <w:rFonts w:cs="Arial"/>
          <w:bCs/>
        </w:rPr>
      </w:pPr>
      <w:r>
        <w:t>Se as falas, transcrição de entrevistas ou relatos tiverem mais de 3 linhas, utilizar o padrão de citação direta (recuo e fontes diferenciadas) com o texto entre aspas e itálico.</w:t>
      </w:r>
      <w:r w:rsidRPr="00042D66">
        <w:rPr>
          <w:rFonts w:cs="Arial"/>
          <w:bCs/>
        </w:rPr>
        <w:t xml:space="preserve"> </w:t>
      </w:r>
    </w:p>
    <w:p w14:paraId="10207621" w14:textId="5A8C0F32" w:rsidR="00FA1570" w:rsidRPr="009D290C" w:rsidRDefault="00FA1570" w:rsidP="00EB4F21">
      <w:pPr>
        <w:pStyle w:val="Entrevista"/>
      </w:pPr>
      <w:r w:rsidRPr="009D290C">
        <w:t>“</w:t>
      </w:r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9D290C">
        <w:t xml:space="preserve">. [...]” </w:t>
      </w:r>
      <w:r w:rsidRPr="00EB4F21">
        <w:rPr>
          <w:i w:val="0"/>
          <w:iCs w:val="0"/>
        </w:rPr>
        <w:t>(Entrevistado 1)</w:t>
      </w:r>
      <w:r w:rsidR="00BB4700">
        <w:rPr>
          <w:i w:val="0"/>
          <w:iCs w:val="0"/>
        </w:rPr>
        <w:t>.</w:t>
      </w:r>
      <w:r w:rsidRPr="00EB4F21">
        <w:rPr>
          <w:i w:val="0"/>
          <w:iCs w:val="0"/>
        </w:rPr>
        <w:t xml:space="preserve"> </w:t>
      </w:r>
      <w:r w:rsidRPr="00EB4F21">
        <w:rPr>
          <w:i w:val="0"/>
          <w:iCs w:val="0"/>
          <w:color w:val="FF0000"/>
        </w:rPr>
        <w:t>(falas com mais de 3 linhas</w:t>
      </w:r>
      <w:r w:rsidR="00B37EAD">
        <w:rPr>
          <w:i w:val="0"/>
          <w:iCs w:val="0"/>
          <w:color w:val="FF0000"/>
        </w:rPr>
        <w:t>, fonte 10, itálico, entre aspas “”</w:t>
      </w:r>
      <w:r w:rsidR="00EB4F21" w:rsidRPr="00EB4F21">
        <w:rPr>
          <w:i w:val="0"/>
          <w:iCs w:val="0"/>
          <w:color w:val="FF0000"/>
        </w:rPr>
        <w:t xml:space="preserve"> – estilo “E</w:t>
      </w:r>
      <w:r w:rsidRPr="00EB4F21">
        <w:rPr>
          <w:i w:val="0"/>
          <w:iCs w:val="0"/>
          <w:color w:val="FF0000"/>
        </w:rPr>
        <w:t>ntrevista</w:t>
      </w:r>
      <w:r w:rsidR="00EB4F21" w:rsidRPr="00EB4F21">
        <w:rPr>
          <w:i w:val="0"/>
          <w:iCs w:val="0"/>
          <w:color w:val="FF0000"/>
        </w:rPr>
        <w:t>”</w:t>
      </w:r>
      <w:r w:rsidRPr="00EB4F21">
        <w:rPr>
          <w:i w:val="0"/>
          <w:iCs w:val="0"/>
          <w:color w:val="FF0000"/>
        </w:rPr>
        <w:t>)</w:t>
      </w:r>
    </w:p>
    <w:p w14:paraId="55C5D542" w14:textId="21931AFF" w:rsidR="00644159" w:rsidRDefault="00644159" w:rsidP="00644159">
      <w:pPr>
        <w:ind w:firstLine="708"/>
      </w:pPr>
    </w:p>
    <w:p w14:paraId="640AAF59" w14:textId="4F83E848" w:rsidR="002D573D" w:rsidRPr="00644159" w:rsidRDefault="002D573D" w:rsidP="004623E9">
      <w:pPr>
        <w:pStyle w:val="Ttulo1"/>
      </w:pPr>
      <w:r w:rsidRPr="00644159">
        <w:t>3 CON</w:t>
      </w:r>
      <w:r w:rsidR="00835FD6" w:rsidRPr="00644159">
        <w:t>SIDERAÇÕES FINAIS</w:t>
      </w:r>
      <w:r w:rsidR="004623E9">
        <w:t xml:space="preserve"> </w:t>
      </w:r>
      <w:r w:rsidR="004623E9" w:rsidRPr="004623E9">
        <w:rPr>
          <w:b w:val="0"/>
          <w:bCs w:val="0"/>
          <w:caps w:val="0"/>
          <w:color w:val="FF0000"/>
        </w:rPr>
        <w:t>(estilo “título 1”)</w:t>
      </w:r>
    </w:p>
    <w:p w14:paraId="08F5D90E" w14:textId="77777777" w:rsidR="002D573D" w:rsidRPr="00644159" w:rsidRDefault="002D573D" w:rsidP="002D573D">
      <w:pPr>
        <w:rPr>
          <w:rFonts w:cs="Arial"/>
          <w:b/>
          <w:bCs/>
        </w:rPr>
      </w:pPr>
    </w:p>
    <w:p w14:paraId="5A949AE4" w14:textId="5040B063" w:rsidR="002D573D" w:rsidRPr="00644159" w:rsidRDefault="002D573D" w:rsidP="002D573D">
      <w:pPr>
        <w:rPr>
          <w:rFonts w:cs="Arial"/>
        </w:rPr>
      </w:pPr>
      <w:r w:rsidRPr="00644159">
        <w:rPr>
          <w:rFonts w:cs="Arial"/>
        </w:rPr>
        <w:t xml:space="preserve">Parte final do artigo, na qual se apresentam as conclusões </w:t>
      </w:r>
      <w:r w:rsidR="00644159" w:rsidRPr="00644159">
        <w:rPr>
          <w:rFonts w:cs="Arial"/>
        </w:rPr>
        <w:t>correspondentes aos</w:t>
      </w:r>
      <w:r w:rsidRPr="00644159">
        <w:rPr>
          <w:rFonts w:cs="Arial"/>
        </w:rPr>
        <w:t xml:space="preserve"> objetivos e às hipóteses.</w:t>
      </w:r>
    </w:p>
    <w:p w14:paraId="12070E7F" w14:textId="77777777" w:rsidR="002D573D" w:rsidRPr="00644159" w:rsidRDefault="002D573D" w:rsidP="002D573D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7D88B8FC" w14:textId="77777777" w:rsidR="004623E9" w:rsidRDefault="004623E9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14:paraId="4F8E918C" w14:textId="77777777" w:rsidR="004623E9" w:rsidRDefault="004623E9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14:paraId="61907C8D" w14:textId="77777777" w:rsidR="004623E9" w:rsidRDefault="004623E9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14:paraId="2D3AC14E" w14:textId="2B7278C9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644159">
        <w:rPr>
          <w:rFonts w:cs="Arial"/>
          <w:b/>
        </w:rPr>
        <w:lastRenderedPageBreak/>
        <w:t>REFERÊNCIAS</w:t>
      </w:r>
      <w:r w:rsidR="004623E9">
        <w:rPr>
          <w:rFonts w:cs="Arial"/>
          <w:b/>
        </w:rPr>
        <w:t xml:space="preserve"> </w:t>
      </w:r>
      <w:r w:rsidR="004623E9" w:rsidRPr="002D3F16">
        <w:rPr>
          <w:rFonts w:cs="Arial"/>
          <w:color w:val="FF0000"/>
        </w:rPr>
        <w:t xml:space="preserve">(elemento </w:t>
      </w:r>
      <w:r w:rsidR="004623E9">
        <w:rPr>
          <w:rFonts w:cs="Arial"/>
          <w:color w:val="FF0000"/>
        </w:rPr>
        <w:t>obrigatório</w:t>
      </w:r>
      <w:r w:rsidR="004623E9" w:rsidRPr="002D3F16">
        <w:rPr>
          <w:rFonts w:cs="Arial"/>
          <w:color w:val="FF0000"/>
        </w:rPr>
        <w:t>)</w:t>
      </w:r>
    </w:p>
    <w:p w14:paraId="645FDCC1" w14:textId="77777777" w:rsidR="004623E9" w:rsidRDefault="004623E9" w:rsidP="004623E9"/>
    <w:p w14:paraId="0697C3F3" w14:textId="43868117" w:rsidR="004623E9" w:rsidRPr="004A70DE" w:rsidRDefault="004623E9" w:rsidP="004623E9">
      <w:r w:rsidRPr="004A70DE">
        <w:t>Somente as citações que figuram no texto devem ser referências. As referências no final do trabalho devem ser organizadas e apresentadas em ordem alfabética de acordo com o sobrenome do primeiro autor. Para elaboração das referências deve ser observada a norma NBR 6023:20</w:t>
      </w:r>
      <w:r>
        <w:t>18</w:t>
      </w:r>
      <w:r w:rsidRPr="004A70DE">
        <w:t>.</w:t>
      </w:r>
      <w:r>
        <w:t xml:space="preserve"> Exemplo de referências:</w:t>
      </w:r>
    </w:p>
    <w:p w14:paraId="1E72C953" w14:textId="77777777" w:rsidR="00EB4F21" w:rsidRDefault="00EB4F21" w:rsidP="00EB4F21">
      <w:pPr>
        <w:autoSpaceDN w:val="0"/>
        <w:adjustRightInd w:val="0"/>
        <w:spacing w:line="240" w:lineRule="auto"/>
      </w:pPr>
    </w:p>
    <w:p w14:paraId="5195BA6A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</w:pPr>
      <w:r>
        <w:rPr>
          <w:color w:val="FF0000"/>
        </w:rPr>
        <w:t xml:space="preserve">APOSENTADORIA </w:t>
      </w:r>
      <w:r>
        <w:t xml:space="preserve">compulsória de policial aos 65 anos é questionada. </w:t>
      </w:r>
      <w:r>
        <w:rPr>
          <w:i/>
          <w:iCs/>
        </w:rPr>
        <w:t xml:space="preserve">In: </w:t>
      </w:r>
      <w:r>
        <w:t xml:space="preserve">ÂMBITO jurídico. Rio Grande, 9 jun. 2014. Disponível em: http://www.ambito-juridico.com. br/site/?n_link=visualiza_noticia&amp;id_caderno=20&amp;id_noticia=117308. Acesso em: 10 dez. 2018. </w:t>
      </w:r>
      <w:r>
        <w:rPr>
          <w:i/>
          <w:iCs/>
          <w:color w:val="7030A0"/>
        </w:rPr>
        <w:t>(Site sem autoria)</w:t>
      </w:r>
    </w:p>
    <w:p w14:paraId="781D61E6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i/>
          <w:iCs/>
          <w:color w:val="7030A0"/>
        </w:rPr>
      </w:pPr>
      <w:r>
        <w:rPr>
          <w:kern w:val="3"/>
          <w:lang w:eastAsia="en-US"/>
        </w:rPr>
        <w:t xml:space="preserve">BASSEDAS Eulália; HUGUET Teresa; SOLÉ Isabel. </w:t>
      </w:r>
      <w:r>
        <w:rPr>
          <w:b/>
          <w:kern w:val="3"/>
          <w:lang w:eastAsia="en-US"/>
        </w:rPr>
        <w:t>Aprender e ensinar na educação infantil</w:t>
      </w:r>
      <w:r>
        <w:rPr>
          <w:kern w:val="3"/>
          <w:lang w:eastAsia="en-US"/>
        </w:rPr>
        <w:t xml:space="preserve">. Porto Alegre: Artmed, 1999. </w:t>
      </w:r>
      <w:r>
        <w:rPr>
          <w:i/>
          <w:iCs/>
          <w:color w:val="7030A0"/>
          <w:kern w:val="3"/>
          <w:lang w:eastAsia="en-US"/>
        </w:rPr>
        <w:t>(L</w:t>
      </w:r>
      <w:r>
        <w:rPr>
          <w:i/>
          <w:iCs/>
          <w:color w:val="7030A0"/>
        </w:rPr>
        <w:t>ivro)</w:t>
      </w:r>
    </w:p>
    <w:p w14:paraId="1A41BC41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kern w:val="3"/>
          <w:lang w:eastAsia="en-US"/>
        </w:rPr>
      </w:pPr>
      <w:r>
        <w:rPr>
          <w:rFonts w:cs="Arial"/>
          <w:color w:val="000000"/>
        </w:rPr>
        <w:t xml:space="preserve">BRASIL. </w:t>
      </w:r>
      <w:r>
        <w:rPr>
          <w:rFonts w:cs="Arial"/>
          <w:b/>
          <w:bCs/>
          <w:color w:val="000000"/>
        </w:rPr>
        <w:t>Lei nº 13.580, de 26 de dezembro de 2017</w:t>
      </w:r>
      <w:r>
        <w:rPr>
          <w:rFonts w:cs="Arial"/>
          <w:color w:val="000000"/>
        </w:rPr>
        <w:t>. Institui no Brasil o Dia Nacional do Educador Social. Brasília, DF: Presidência da República, 2017. Disponível em: http://www.planalto.gov.br/ccivil_03/_ato2015-2018/2017/lei/L13580.htm. Acesso em: 18 dez. 2018.</w:t>
      </w:r>
      <w:r>
        <w:rPr>
          <w:i/>
          <w:iCs/>
          <w:color w:val="7030A0"/>
          <w:kern w:val="3"/>
          <w:lang w:eastAsia="en-US"/>
        </w:rPr>
        <w:t xml:space="preserve"> (L</w:t>
      </w:r>
      <w:r>
        <w:rPr>
          <w:i/>
          <w:iCs/>
          <w:color w:val="7030A0"/>
        </w:rPr>
        <w:t>ei)</w:t>
      </w:r>
    </w:p>
    <w:p w14:paraId="66DFBB4A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i/>
          <w:iCs/>
          <w:color w:val="7030A0"/>
          <w:kern w:val="2"/>
          <w:lang w:eastAsia="zh-CN"/>
        </w:rPr>
      </w:pPr>
      <w:r>
        <w:t xml:space="preserve">CALLEGARI, André Luís. Sociedade do risco e direito penal. </w:t>
      </w:r>
      <w:r>
        <w:rPr>
          <w:i/>
          <w:iCs/>
          <w:color w:val="FF0000"/>
        </w:rPr>
        <w:t xml:space="preserve">In: </w:t>
      </w:r>
      <w:r>
        <w:t xml:space="preserve">CALLEGARI, André Luís; STRECK, </w:t>
      </w:r>
      <w:proofErr w:type="spellStart"/>
      <w:r>
        <w:t>Lenio</w:t>
      </w:r>
      <w:proofErr w:type="spellEnd"/>
      <w:r>
        <w:t xml:space="preserve"> Luiz; ROCHA, Leonel Severo (org.). </w:t>
      </w:r>
      <w:r>
        <w:rPr>
          <w:b/>
          <w:bCs/>
        </w:rPr>
        <w:t>Constituição, sistemas sociais e hermenêutica</w:t>
      </w:r>
      <w:r>
        <w:t xml:space="preserve">: anuário do Programa de Pós-Graduação em Direito da UNISINOS: mestrado e doutorado: n. 7. Porto Alegre: Livraria do Advogado; São Leopoldo: Editora UNISINOS, 2010. </w:t>
      </w:r>
      <w:r>
        <w:rPr>
          <w:color w:val="FF0000"/>
        </w:rPr>
        <w:t xml:space="preserve">p. 25-45. </w:t>
      </w:r>
      <w:r>
        <w:rPr>
          <w:i/>
          <w:iCs/>
          <w:color w:val="7030A0"/>
        </w:rPr>
        <w:t>(Capítulo de livro)</w:t>
      </w:r>
    </w:p>
    <w:p w14:paraId="3020F022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i/>
          <w:iCs/>
          <w:color w:val="7030A0"/>
        </w:rPr>
      </w:pPr>
      <w:r>
        <w:t xml:space="preserve">COCA-COLA BRASIL. </w:t>
      </w:r>
      <w:r>
        <w:rPr>
          <w:b/>
          <w:bCs/>
        </w:rPr>
        <w:t>A intenção vale mais que o presente, e umas gargalhadas valem mais ainda</w:t>
      </w:r>
      <w:r>
        <w:t>. [</w:t>
      </w:r>
      <w:r>
        <w:rPr>
          <w:i/>
          <w:iCs/>
        </w:rPr>
        <w:t>S. l.</w:t>
      </w:r>
      <w:r>
        <w:t xml:space="preserve">], 13 dez. 2018. Instagram: @cocacola_br. Disponível em: https://www.instagram.com/p/BrWH8eXhZQH/. Acesso em: 17 dez. 2018. </w:t>
      </w:r>
      <w:r>
        <w:rPr>
          <w:i/>
          <w:iCs/>
          <w:color w:val="7030A0"/>
        </w:rPr>
        <w:t>(Instagram)</w:t>
      </w:r>
    </w:p>
    <w:p w14:paraId="7AA9118E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i/>
          <w:iCs/>
          <w:color w:val="7030A0"/>
          <w:kern w:val="3"/>
          <w:lang w:eastAsia="en-US"/>
        </w:rPr>
      </w:pPr>
      <w:r>
        <w:rPr>
          <w:color w:val="FF0000"/>
        </w:rPr>
        <w:t xml:space="preserve">CONCEPÇÃO </w:t>
      </w:r>
      <w:r>
        <w:t xml:space="preserve">de aulas abertas à experiência em Educação Física: discussão de pressupostos em relação a fins e objetivos, a luz da realidade da Educação Física escolar brasileira. </w:t>
      </w:r>
      <w:r>
        <w:rPr>
          <w:b/>
          <w:bCs/>
        </w:rPr>
        <w:t xml:space="preserve">Revista </w:t>
      </w:r>
      <w:proofErr w:type="spellStart"/>
      <w:r>
        <w:rPr>
          <w:b/>
          <w:bCs/>
        </w:rPr>
        <w:t>Motrivivência</w:t>
      </w:r>
      <w:proofErr w:type="spellEnd"/>
      <w:r>
        <w:t xml:space="preserve">, Sergipe, ano 6, n. 4, p. 41-47, jun. 1993. </w:t>
      </w:r>
      <w:r>
        <w:rPr>
          <w:i/>
          <w:iCs/>
          <w:color w:val="7030A0"/>
        </w:rPr>
        <w:t>(Artigo e/ou matéria de revista sem autor)</w:t>
      </w:r>
    </w:p>
    <w:p w14:paraId="4313602F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rFonts w:cs="Arial"/>
          <w:kern w:val="3"/>
          <w:lang w:eastAsia="en-US"/>
        </w:rPr>
      </w:pPr>
      <w:r>
        <w:t xml:space="preserve">FORGHIERI, Marisa. O corpo em uma perspectiva nietzscheana. </w:t>
      </w:r>
      <w:r>
        <w:rPr>
          <w:i/>
          <w:iCs/>
          <w:color w:val="FF0000"/>
          <w:lang w:val="it-IT"/>
        </w:rPr>
        <w:t xml:space="preserve">In: </w:t>
      </w:r>
      <w:r>
        <w:rPr>
          <w:lang w:val="it-IT"/>
        </w:rPr>
        <w:t xml:space="preserve">LYRA, Bernadette; GARCIA, Wilton (org.). </w:t>
      </w:r>
      <w:r>
        <w:rPr>
          <w:b/>
          <w:bCs/>
          <w:lang w:val="it-IT"/>
        </w:rPr>
        <w:t>Corpo &amp; imagem</w:t>
      </w:r>
      <w:r>
        <w:rPr>
          <w:lang w:val="it-IT"/>
        </w:rPr>
        <w:t xml:space="preserve">. São Paulo: Bela Vista, 2002. </w:t>
      </w:r>
      <w:r>
        <w:rPr>
          <w:color w:val="FF0000"/>
          <w:lang w:val="it-IT"/>
        </w:rPr>
        <w:t>p. 293-297</w:t>
      </w:r>
      <w:r>
        <w:rPr>
          <w:lang w:val="it-IT"/>
        </w:rPr>
        <w:t xml:space="preserve">. </w:t>
      </w:r>
      <w:r>
        <w:rPr>
          <w:i/>
          <w:iCs/>
          <w:color w:val="FF0000"/>
          <w:lang w:val="it-IT"/>
        </w:rPr>
        <w:t>E-book</w:t>
      </w:r>
      <w:r>
        <w:rPr>
          <w:i/>
          <w:iCs/>
          <w:lang w:val="it-IT"/>
        </w:rPr>
        <w:t xml:space="preserve">. </w:t>
      </w:r>
      <w:r>
        <w:rPr>
          <w:lang w:val="it-IT"/>
        </w:rPr>
        <w:t xml:space="preserve">Disponível em: http://books.google.com.br/books?id=ljyvVq_ mXn8C &amp;printsec=frontcover&amp;dq=%22%28org%29%22&amp;hl=pt-BR&amp;ei=4c0ETtzU C4bx0gGfw6 XiCw&amp;sa=X&amp;oi=book_result&amp;ct=book-thumbnail&amp;resnum=8&amp;ved=0CF AQwEwBzgK #v=onepage&amp;q&amp;f=false. </w:t>
      </w:r>
      <w:r>
        <w:t xml:space="preserve">Acesso em: 14 dez. 2018. </w:t>
      </w:r>
      <w:r>
        <w:rPr>
          <w:i/>
          <w:iCs/>
          <w:color w:val="7030A0"/>
        </w:rPr>
        <w:t>(Capítulo de livro)</w:t>
      </w:r>
    </w:p>
    <w:p w14:paraId="595DBE9E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 xml:space="preserve">FRISON, Lourdes Maria </w:t>
      </w:r>
      <w:proofErr w:type="spellStart"/>
      <w:r>
        <w:rPr>
          <w:rFonts w:cs="Arial"/>
          <w:kern w:val="3"/>
          <w:lang w:eastAsia="en-US"/>
        </w:rPr>
        <w:t>Bragagnolo</w:t>
      </w:r>
      <w:proofErr w:type="spellEnd"/>
      <w:r>
        <w:rPr>
          <w:rFonts w:cs="Arial"/>
          <w:kern w:val="3"/>
          <w:lang w:eastAsia="en-US"/>
        </w:rPr>
        <w:t xml:space="preserve">. O espaço e o tempo na educação infantil. </w:t>
      </w:r>
      <w:r>
        <w:rPr>
          <w:rFonts w:cs="Arial"/>
          <w:b/>
          <w:kern w:val="3"/>
          <w:lang w:eastAsia="en-US"/>
        </w:rPr>
        <w:t>Ciênc. let.</w:t>
      </w:r>
      <w:r>
        <w:rPr>
          <w:rFonts w:cs="Arial"/>
          <w:kern w:val="3"/>
          <w:lang w:eastAsia="en-US"/>
        </w:rPr>
        <w:t xml:space="preserve">, Porto Alegre, n. 43, p. 169-180, jan./jun. 2008. Disponível em: http://www1.fapa.com.br/cienciaseletras/pdf/revista43/artigo12.pdf. Acesso em: 25 abr. 2015. </w:t>
      </w:r>
      <w:r>
        <w:rPr>
          <w:rFonts w:cs="Arial"/>
          <w:color w:val="7030A0"/>
          <w:kern w:val="3"/>
          <w:lang w:eastAsia="en-US"/>
        </w:rPr>
        <w:t>(</w:t>
      </w:r>
      <w:r>
        <w:rPr>
          <w:i/>
          <w:iCs/>
          <w:color w:val="7030A0"/>
        </w:rPr>
        <w:t>Artigo e/ou matéria de revista com autor)</w:t>
      </w:r>
    </w:p>
    <w:p w14:paraId="7C66A18A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kern w:val="3"/>
          <w:lang w:eastAsia="en-US"/>
        </w:rPr>
      </w:pPr>
      <w:r>
        <w:lastRenderedPageBreak/>
        <w:t xml:space="preserve">LUZ, Valdemar P. da. </w:t>
      </w:r>
      <w:r>
        <w:rPr>
          <w:b/>
          <w:bCs/>
        </w:rPr>
        <w:t>Manual de direito da família</w:t>
      </w:r>
      <w:r>
        <w:t xml:space="preserve">. Barueri: Manole, 2009. </w:t>
      </w:r>
      <w:r>
        <w:rPr>
          <w:i/>
          <w:iCs/>
          <w:color w:val="FF0000"/>
        </w:rPr>
        <w:t>E-book</w:t>
      </w:r>
      <w:r>
        <w:t xml:space="preserve">. Disponível em: http://books.google.com.br/books?id=h4-CWbUqfhsC&amp;printsec= frontcover&amp;dq=direito+de+familia&amp;hl=pt-BR&amp;sa=X&amp;ei=1UZIU_O3LvC02AWWiYC </w:t>
      </w:r>
      <w:proofErr w:type="spellStart"/>
      <w:r>
        <w:t>gDw&amp;ved</w:t>
      </w:r>
      <w:proofErr w:type="spellEnd"/>
      <w:r>
        <w:t>=0CDkQ6AEwAA#v=</w:t>
      </w:r>
      <w:proofErr w:type="spellStart"/>
      <w:r>
        <w:t>onepage&amp;q</w:t>
      </w:r>
      <w:proofErr w:type="spellEnd"/>
      <w:r>
        <w:t xml:space="preserve">=direito%20de%20familia&amp;f=false. Acesso em: 11 dez. 2018. </w:t>
      </w:r>
      <w:r>
        <w:rPr>
          <w:i/>
          <w:iCs/>
          <w:color w:val="7030A0"/>
        </w:rPr>
        <w:t>(Livro eletrônico (e-book))</w:t>
      </w:r>
    </w:p>
    <w:p w14:paraId="08502BCA" w14:textId="77777777" w:rsidR="002F55FD" w:rsidRDefault="002F55FD" w:rsidP="002F55FD">
      <w:pPr>
        <w:spacing w:after="240" w:line="240" w:lineRule="auto"/>
        <w:ind w:firstLine="0"/>
        <w:jc w:val="left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 xml:space="preserve">MOORE, Keith L.; AGUR, Anne M. R. </w:t>
      </w:r>
      <w:r>
        <w:rPr>
          <w:rFonts w:cs="Arial"/>
          <w:b/>
          <w:bCs/>
          <w:kern w:val="3"/>
          <w:lang w:eastAsia="en-US"/>
        </w:rPr>
        <w:t>Fundamentos de anatomia animal</w:t>
      </w:r>
      <w:r>
        <w:rPr>
          <w:rFonts w:cs="Arial"/>
          <w:kern w:val="3"/>
          <w:lang w:eastAsia="en-US"/>
        </w:rPr>
        <w:t xml:space="preserve">. Rio de Janeiro: Guanabara Koogan, 1996. </w:t>
      </w:r>
      <w:r>
        <w:rPr>
          <w:i/>
          <w:iCs/>
          <w:color w:val="7030A0"/>
        </w:rPr>
        <w:t>(Livro)</w:t>
      </w:r>
    </w:p>
    <w:p w14:paraId="06AC9338" w14:textId="77777777" w:rsidR="002F55FD" w:rsidRDefault="002F55FD" w:rsidP="002F55FD">
      <w:pPr>
        <w:spacing w:after="240" w:line="240" w:lineRule="auto"/>
        <w:ind w:firstLine="0"/>
        <w:jc w:val="left"/>
        <w:rPr>
          <w:i/>
          <w:iCs/>
          <w:color w:val="7030A0"/>
          <w:kern w:val="2"/>
          <w:lang w:eastAsia="zh-CN"/>
        </w:rPr>
      </w:pPr>
      <w:r>
        <w:rPr>
          <w:kern w:val="3"/>
          <w:lang w:eastAsia="en-US"/>
        </w:rPr>
        <w:t xml:space="preserve">PLANEJAMENTO estratégico. </w:t>
      </w:r>
      <w:r>
        <w:rPr>
          <w:i/>
          <w:iCs/>
          <w:kern w:val="3"/>
          <w:lang w:eastAsia="en-US"/>
        </w:rPr>
        <w:t>In:</w:t>
      </w:r>
      <w:r>
        <w:rPr>
          <w:kern w:val="3"/>
          <w:lang w:eastAsia="en-US"/>
        </w:rPr>
        <w:t xml:space="preserve"> GOOGLE imagens. 2015. Disponível em: https://www.google.com.br/url?sa=i&amp;rct=j&amp;q=&amp;esrc=s&amp;source=images&amp;cd=&amp;cad=rja&amp;uact=8&amp;ved=0CAcQjRxqFQoTCMnVloa3gccCFckakAod9AQK6Q&amp;url=http%3A%2F%2Fwww.calldaniel.com.br%2Fblog%2Fbid%2F393413%2FComo-fazer-um-planejamento-O-GTD-pode-ajudar&amp;ei=KVm5VYmdL8m1wAT0iajIDg&amp;bvm=bv.99028883,d.Y2I&amp;psig=AFQjCNE3TxDAk7Of_E5DMvzk9w_NUBvRRQ&amp;ust=1438296730623551. Acesso em: 28 jul. 2015. </w:t>
      </w:r>
      <w:r>
        <w:rPr>
          <w:i/>
          <w:iCs/>
          <w:color w:val="7030A0"/>
        </w:rPr>
        <w:t>(Imagem do Google)</w:t>
      </w:r>
    </w:p>
    <w:p w14:paraId="25986C9D" w14:textId="77777777" w:rsidR="002F55FD" w:rsidRDefault="002F55FD" w:rsidP="002F55FD">
      <w:pPr>
        <w:spacing w:after="240" w:line="240" w:lineRule="auto"/>
        <w:ind w:firstLine="0"/>
        <w:jc w:val="left"/>
        <w:rPr>
          <w:i/>
          <w:iCs/>
          <w:color w:val="7030A0"/>
        </w:rPr>
      </w:pPr>
      <w:r>
        <w:rPr>
          <w:color w:val="FF0000"/>
        </w:rPr>
        <w:t>SEM CESSAR-FOGO</w:t>
      </w:r>
      <w:r>
        <w:t xml:space="preserve">, violência continua em Gaza e ônibus explode em </w:t>
      </w:r>
      <w:proofErr w:type="spellStart"/>
      <w:r>
        <w:t>Tel</w:t>
      </w:r>
      <w:proofErr w:type="spellEnd"/>
      <w:r>
        <w:t xml:space="preserve"> Aviv. </w:t>
      </w:r>
      <w:r>
        <w:rPr>
          <w:i/>
          <w:iCs/>
        </w:rPr>
        <w:t xml:space="preserve">In: </w:t>
      </w:r>
      <w:r>
        <w:t xml:space="preserve">ÚLTIMO segundo. São Paulo, 21 nov. 2012. Disponível em: http://ultimosegundo. ig.com.br/mundo/ 2012-11-21/sem-cessar-fogo-violencia-continua-em-gaza-e-onibus-explode-em-tel-aviv.html. Acesso em: 20 dez. 2018. </w:t>
      </w:r>
      <w:r>
        <w:rPr>
          <w:i/>
          <w:iCs/>
          <w:color w:val="7030A0"/>
        </w:rPr>
        <w:t>(Site sem autoria)</w:t>
      </w:r>
    </w:p>
    <w:p w14:paraId="638B8F63" w14:textId="77777777" w:rsidR="002F55FD" w:rsidRDefault="002F55FD" w:rsidP="002F55FD">
      <w:pPr>
        <w:spacing w:after="240" w:line="240" w:lineRule="auto"/>
        <w:ind w:firstLine="0"/>
        <w:jc w:val="left"/>
        <w:rPr>
          <w:kern w:val="3"/>
          <w:lang w:eastAsia="en-US"/>
        </w:rPr>
      </w:pPr>
      <w:r>
        <w:t xml:space="preserve">TOLEDO, Karina. Pesquisa coleta dados sobre emissões de queimadas na Amazônia. </w:t>
      </w:r>
      <w:r>
        <w:rPr>
          <w:i/>
          <w:iCs/>
        </w:rPr>
        <w:t xml:space="preserve">In: </w:t>
      </w:r>
      <w:r>
        <w:t xml:space="preserve">ADMINISTRADORES. </w:t>
      </w:r>
      <w:r>
        <w:rPr>
          <w:color w:val="FF0000"/>
        </w:rPr>
        <w:t>João Pessoa</w:t>
      </w:r>
      <w:r>
        <w:t xml:space="preserve">, 1 out. 2012. Disponível em: http://www.administradores.com.br/informe-se/noticias-academicas/pesquisa-coleta-dados-sobre-emissoes-de-queimadas-na-amazonia/ 62477/. Acesso em: 4 dez. 2018. </w:t>
      </w:r>
      <w:r>
        <w:rPr>
          <w:i/>
          <w:iCs/>
          <w:color w:val="7030A0"/>
        </w:rPr>
        <w:t>(Site com autoria)</w:t>
      </w:r>
    </w:p>
    <w:p w14:paraId="6BA6506A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</w:p>
    <w:p w14:paraId="7303A881" w14:textId="77777777" w:rsidR="002D573D" w:rsidRPr="002D3F16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FF0000"/>
        </w:rPr>
      </w:pPr>
      <w:r w:rsidRPr="00644159">
        <w:rPr>
          <w:rFonts w:cs="Arial"/>
          <w:b/>
        </w:rPr>
        <w:t xml:space="preserve">APÊNDICE(S) </w:t>
      </w:r>
      <w:r w:rsidR="00360512" w:rsidRPr="002D3F16">
        <w:rPr>
          <w:rFonts w:cs="Arial"/>
          <w:color w:val="FF0000"/>
        </w:rPr>
        <w:t>(elemento opcional)</w:t>
      </w:r>
    </w:p>
    <w:p w14:paraId="6E646229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</w:p>
    <w:p w14:paraId="1C4386F5" w14:textId="0F0E015C" w:rsidR="00835FD6" w:rsidRPr="00644159" w:rsidRDefault="002D573D" w:rsidP="000113BF">
      <w:r w:rsidRPr="00644159">
        <w:t>Este item é elaborado pelo próprio autor do artigo e serve para complementar a sua argumentação. É um elemento opcional e deve ser identificado por: Palavra designativa (APÊNDICE): Letra maiúscula consecutiva, seguida de travessão – Título do Apêndice.</w:t>
      </w:r>
    </w:p>
    <w:p w14:paraId="1FD836BE" w14:textId="77777777" w:rsidR="00644159" w:rsidRPr="00644159" w:rsidRDefault="00644159" w:rsidP="00644159">
      <w:pPr>
        <w:autoSpaceDE w:val="0"/>
        <w:autoSpaceDN w:val="0"/>
        <w:adjustRightInd w:val="0"/>
        <w:rPr>
          <w:rFonts w:cs="Arial"/>
          <w:b/>
        </w:rPr>
      </w:pPr>
    </w:p>
    <w:p w14:paraId="659D13AF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644159">
        <w:rPr>
          <w:rFonts w:cs="Arial"/>
          <w:b/>
        </w:rPr>
        <w:t xml:space="preserve">ANEXO(S) </w:t>
      </w:r>
      <w:r w:rsidR="00360512" w:rsidRPr="002D3F16">
        <w:rPr>
          <w:rFonts w:cs="Arial"/>
          <w:color w:val="FF0000"/>
        </w:rPr>
        <w:t>(elemento opcional)</w:t>
      </w:r>
    </w:p>
    <w:p w14:paraId="560900A2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</w:p>
    <w:p w14:paraId="12CF38DE" w14:textId="177A4B45" w:rsidR="007F4228" w:rsidRPr="00644159" w:rsidRDefault="002D573D" w:rsidP="00644159">
      <w:pPr>
        <w:autoSpaceDE w:val="0"/>
        <w:autoSpaceDN w:val="0"/>
        <w:adjustRightInd w:val="0"/>
        <w:rPr>
          <w:rFonts w:cs="Arial"/>
        </w:rPr>
      </w:pPr>
      <w:r w:rsidRPr="00644159">
        <w:rPr>
          <w:rFonts w:cs="Arial"/>
        </w:rPr>
        <w:t>Item constituído por documentos complementares ao texto do artigo e que não são elaborados pelo autor do mesmo, servindo para fundamentação, comprovação e ilustração. É um elemento opcional e deve identificado por: Palavra designativa (ANEXO) Letra maiúscula consecutiva, seguida de travessão - Título do Anexo.</w:t>
      </w:r>
      <w:bookmarkEnd w:id="0"/>
    </w:p>
    <w:sectPr w:rsidR="007F4228" w:rsidRPr="00644159" w:rsidSect="00693712">
      <w:pgSz w:w="11906" w:h="16838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3A62" w14:textId="77777777" w:rsidR="0081529E" w:rsidRDefault="0081529E" w:rsidP="002D573D">
      <w:r>
        <w:separator/>
      </w:r>
    </w:p>
  </w:endnote>
  <w:endnote w:type="continuationSeparator" w:id="0">
    <w:p w14:paraId="38A3DCEA" w14:textId="77777777" w:rsidR="0081529E" w:rsidRDefault="0081529E" w:rsidP="002D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vice Fon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8528" w14:textId="77777777" w:rsidR="0081529E" w:rsidRDefault="0081529E" w:rsidP="002D3F16">
      <w:pPr>
        <w:ind w:firstLine="0"/>
      </w:pPr>
      <w:r>
        <w:separator/>
      </w:r>
    </w:p>
  </w:footnote>
  <w:footnote w:type="continuationSeparator" w:id="0">
    <w:p w14:paraId="3FAE23EC" w14:textId="77777777" w:rsidR="0081529E" w:rsidRDefault="0081529E" w:rsidP="002D573D">
      <w:r>
        <w:continuationSeparator/>
      </w:r>
    </w:p>
  </w:footnote>
  <w:footnote w:id="1">
    <w:p w14:paraId="4B86BAC1" w14:textId="77777777" w:rsidR="002D573D" w:rsidRPr="00644159" w:rsidRDefault="002D573D" w:rsidP="002D3F16">
      <w:pPr>
        <w:pStyle w:val="Textodenotaderodap"/>
      </w:pPr>
      <w:r w:rsidRPr="00644159">
        <w:rPr>
          <w:rStyle w:val="Refdenotaderodap"/>
          <w:rFonts w:eastAsiaTheme="majorEastAsia" w:cs="Arial"/>
        </w:rPr>
        <w:footnoteRef/>
      </w:r>
      <w:r w:rsidRPr="00644159">
        <w:t xml:space="preserve"> Nome, com breve currículo, que qualifique o autor na área de conhecimento do artigo, incluindo endereço de e-mail.</w:t>
      </w:r>
    </w:p>
  </w:footnote>
  <w:footnote w:id="2">
    <w:p w14:paraId="0AB754F5" w14:textId="3445DA7B" w:rsidR="002D573D" w:rsidRDefault="002D573D" w:rsidP="002D3F16">
      <w:pPr>
        <w:pStyle w:val="Textodenotaderodap"/>
      </w:pPr>
      <w:r w:rsidRPr="00644159">
        <w:rPr>
          <w:rStyle w:val="Refdenotaderodap"/>
          <w:rFonts w:eastAsiaTheme="majorEastAsia" w:cs="Arial"/>
        </w:rPr>
        <w:footnoteRef/>
      </w:r>
      <w:r w:rsidRPr="00644159">
        <w:t xml:space="preserve"> Nome do orientador (se necessário), com breve currículo, que qualifique o autor na área de conhecimento do artigo, incluindo endereço de e-mail.</w:t>
      </w:r>
      <w:r w:rsidR="00FA1570">
        <w:t xml:space="preserve"> </w:t>
      </w:r>
      <w:r w:rsidR="00FA1570" w:rsidRPr="00FA1570">
        <w:rPr>
          <w:color w:val="FF0000"/>
        </w:rPr>
        <w:t>(fonte 10</w:t>
      </w:r>
      <w:r w:rsidR="00EB4F21">
        <w:rPr>
          <w:color w:val="FF0000"/>
        </w:rPr>
        <w:t xml:space="preserve"> – estilo “Texto em nota de rodapé</w:t>
      </w:r>
      <w:r w:rsidR="00B37EAD">
        <w:rPr>
          <w:color w:val="FF0000"/>
        </w:rPr>
        <w:t>”</w:t>
      </w:r>
      <w:r w:rsidR="00FA1570" w:rsidRPr="00FA1570">
        <w:rPr>
          <w:color w:val="FF000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6967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89809E7" w14:textId="0331F97B" w:rsidR="00693712" w:rsidRPr="00693712" w:rsidRDefault="00693712" w:rsidP="00693712">
        <w:pPr>
          <w:pStyle w:val="Cabealho"/>
          <w:jc w:val="right"/>
          <w:rPr>
            <w:sz w:val="20"/>
            <w:szCs w:val="20"/>
          </w:rPr>
        </w:pPr>
        <w:r w:rsidRPr="00693712">
          <w:rPr>
            <w:sz w:val="20"/>
            <w:szCs w:val="20"/>
          </w:rPr>
          <w:fldChar w:fldCharType="begin"/>
        </w:r>
        <w:r w:rsidRPr="00693712">
          <w:rPr>
            <w:sz w:val="20"/>
            <w:szCs w:val="20"/>
          </w:rPr>
          <w:instrText>PAGE   \* MERGEFORMAT</w:instrText>
        </w:r>
        <w:r w:rsidRPr="00693712">
          <w:rPr>
            <w:sz w:val="20"/>
            <w:szCs w:val="20"/>
          </w:rPr>
          <w:fldChar w:fldCharType="separate"/>
        </w:r>
        <w:r w:rsidRPr="00693712">
          <w:rPr>
            <w:sz w:val="20"/>
            <w:szCs w:val="20"/>
          </w:rPr>
          <w:t>2</w:t>
        </w:r>
        <w:r w:rsidRPr="0069371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6D8"/>
    <w:multiLevelType w:val="hybridMultilevel"/>
    <w:tmpl w:val="AC5232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E39E3"/>
    <w:multiLevelType w:val="hybridMultilevel"/>
    <w:tmpl w:val="4C12E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643B4"/>
    <w:multiLevelType w:val="hybridMultilevel"/>
    <w:tmpl w:val="2C5C52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49753">
    <w:abstractNumId w:val="1"/>
  </w:num>
  <w:num w:numId="2" w16cid:durableId="788624436">
    <w:abstractNumId w:val="0"/>
  </w:num>
  <w:num w:numId="3" w16cid:durableId="57666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73D"/>
    <w:rsid w:val="000113BF"/>
    <w:rsid w:val="000C72F9"/>
    <w:rsid w:val="002145A9"/>
    <w:rsid w:val="00294BFD"/>
    <w:rsid w:val="002D3F16"/>
    <w:rsid w:val="002D573D"/>
    <w:rsid w:val="002F55FD"/>
    <w:rsid w:val="00360512"/>
    <w:rsid w:val="00363D26"/>
    <w:rsid w:val="003D6CE8"/>
    <w:rsid w:val="00406FE1"/>
    <w:rsid w:val="004623E9"/>
    <w:rsid w:val="00644159"/>
    <w:rsid w:val="00693712"/>
    <w:rsid w:val="0070238E"/>
    <w:rsid w:val="007A564E"/>
    <w:rsid w:val="007F4228"/>
    <w:rsid w:val="00804687"/>
    <w:rsid w:val="0081529E"/>
    <w:rsid w:val="00835FD6"/>
    <w:rsid w:val="00863205"/>
    <w:rsid w:val="009220FD"/>
    <w:rsid w:val="00963B11"/>
    <w:rsid w:val="00AB7BFD"/>
    <w:rsid w:val="00B37EAD"/>
    <w:rsid w:val="00BB4700"/>
    <w:rsid w:val="00BF0B60"/>
    <w:rsid w:val="00D37E49"/>
    <w:rsid w:val="00D72BCF"/>
    <w:rsid w:val="00EB4F21"/>
    <w:rsid w:val="00EC2C78"/>
    <w:rsid w:val="00ED3ACB"/>
    <w:rsid w:val="00F10017"/>
    <w:rsid w:val="00F81961"/>
    <w:rsid w:val="00FA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A80B42"/>
  <w15:docId w15:val="{AA8A13D2-FF2A-4005-B84A-C43585C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61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113BF"/>
    <w:pPr>
      <w:autoSpaceDE w:val="0"/>
      <w:autoSpaceDN w:val="0"/>
      <w:adjustRightInd w:val="0"/>
      <w:ind w:firstLine="0"/>
      <w:outlineLvl w:val="0"/>
    </w:pPr>
    <w:rPr>
      <w:rFonts w:cs="Arial"/>
      <w:b/>
      <w:bCs/>
      <w:caps/>
      <w:color w:val="00000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13BF"/>
    <w:pPr>
      <w:autoSpaceDE w:val="0"/>
      <w:autoSpaceDN w:val="0"/>
      <w:adjustRightInd w:val="0"/>
      <w:ind w:firstLine="0"/>
      <w:outlineLvl w:val="1"/>
    </w:pPr>
    <w:rPr>
      <w:rFonts w:cs="Arial"/>
      <w:bCs/>
      <w:caps/>
      <w:color w:val="00000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13BF"/>
    <w:pPr>
      <w:autoSpaceDE w:val="0"/>
      <w:autoSpaceDN w:val="0"/>
      <w:adjustRightInd w:val="0"/>
      <w:ind w:firstLine="0"/>
      <w:outlineLvl w:val="2"/>
    </w:pPr>
    <w:rPr>
      <w:rFonts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F81961"/>
    <w:pPr>
      <w:spacing w:before="240" w:after="360" w:line="240" w:lineRule="auto"/>
      <w:ind w:left="2268" w:firstLine="0"/>
    </w:pPr>
    <w:rPr>
      <w:rFonts w:eastAsia="Calibri" w:cs="Device Font 10cpi"/>
      <w:iCs/>
      <w:color w:val="000000" w:themeColor="text1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81961"/>
    <w:rPr>
      <w:rFonts w:ascii="Arial" w:eastAsia="Calibri" w:hAnsi="Arial" w:cs="Device Font 10cpi"/>
      <w:iCs/>
      <w:color w:val="000000" w:themeColor="text1"/>
      <w:sz w:val="20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113BF"/>
    <w:rPr>
      <w:rFonts w:ascii="Arial" w:eastAsia="Times New Roman" w:hAnsi="Arial" w:cs="Arial"/>
      <w:bCs/>
      <w:cap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113BF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113BF"/>
    <w:rPr>
      <w:rFonts w:ascii="Arial" w:eastAsia="Times New Roman" w:hAnsi="Arial" w:cs="Arial"/>
      <w:b/>
      <w:bCs/>
      <w:caps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0113BF"/>
    <w:pPr>
      <w:ind w:firstLine="0"/>
      <w:jc w:val="center"/>
    </w:pPr>
    <w:rPr>
      <w:rFonts w:eastAsia="Calibri"/>
      <w:bCs/>
      <w:szCs w:val="20"/>
      <w:lang w:eastAsia="en-US"/>
    </w:rPr>
  </w:style>
  <w:style w:type="paragraph" w:styleId="Textodenotaderodap">
    <w:name w:val="footnote text"/>
    <w:basedOn w:val="Normal"/>
    <w:link w:val="TextodenotaderodapChar"/>
    <w:autoRedefine/>
    <w:qFormat/>
    <w:rsid w:val="002D3F16"/>
    <w:pPr>
      <w:spacing w:line="240" w:lineRule="auto"/>
      <w:ind w:firstLine="0"/>
    </w:pPr>
    <w:rPr>
      <w:rFonts w:eastAsia="Batang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D3F16"/>
    <w:rPr>
      <w:rFonts w:ascii="Arial" w:eastAsia="Batang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2D573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D57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57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57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57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e">
    <w:name w:val="Fonte"/>
    <w:basedOn w:val="Normal"/>
    <w:link w:val="FonteChar"/>
    <w:autoRedefine/>
    <w:qFormat/>
    <w:rsid w:val="000113BF"/>
    <w:pPr>
      <w:ind w:firstLine="0"/>
      <w:jc w:val="center"/>
    </w:pPr>
    <w:rPr>
      <w:rFonts w:cs="Arial"/>
      <w:sz w:val="20"/>
      <w:szCs w:val="20"/>
    </w:rPr>
  </w:style>
  <w:style w:type="paragraph" w:styleId="SemEspaamento">
    <w:name w:val="No Spacing"/>
    <w:aliases w:val="Resumo"/>
    <w:uiPriority w:val="1"/>
    <w:qFormat/>
    <w:rsid w:val="0064415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Entrevista">
    <w:name w:val="Entrevista"/>
    <w:basedOn w:val="Citao"/>
    <w:link w:val="EntrevistaChar"/>
    <w:qFormat/>
    <w:rsid w:val="00FA1570"/>
    <w:rPr>
      <w:rFonts w:eastAsia="Times New Roman"/>
      <w:i/>
      <w:szCs w:val="20"/>
      <w:lang w:eastAsia="pt-BR"/>
    </w:rPr>
  </w:style>
  <w:style w:type="character" w:customStyle="1" w:styleId="EntrevistaChar">
    <w:name w:val="Entrevista Char"/>
    <w:basedOn w:val="CitaoChar"/>
    <w:link w:val="Entrevista"/>
    <w:rsid w:val="00FA1570"/>
    <w:rPr>
      <w:rFonts w:ascii="Arial" w:eastAsia="Times New Roman" w:hAnsi="Arial" w:cs="Device Font 10cpi"/>
      <w:i/>
      <w:iCs/>
      <w:color w:val="000000" w:themeColor="text1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rsid w:val="00F81961"/>
    <w:pPr>
      <w:suppressAutoHyphens/>
      <w:overflowPunct w:val="0"/>
      <w:autoSpaceDE w:val="0"/>
      <w:spacing w:line="240" w:lineRule="auto"/>
      <w:ind w:left="720"/>
      <w:contextualSpacing/>
      <w:jc w:val="left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FonteChar">
    <w:name w:val="Fonte Char"/>
    <w:basedOn w:val="Fontepargpadro"/>
    <w:link w:val="Fonte"/>
    <w:rsid w:val="000113BF"/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8196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2778-6DFE-4227-98A8-9B5B4FE4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1823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AEE</Company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M. Neiss</dc:creator>
  <cp:keywords/>
  <dc:description/>
  <cp:lastModifiedBy>Maria do Carmo Mitchell Neis</cp:lastModifiedBy>
  <cp:revision>5</cp:revision>
  <dcterms:created xsi:type="dcterms:W3CDTF">2020-09-09T13:45:00Z</dcterms:created>
  <dcterms:modified xsi:type="dcterms:W3CDTF">2023-11-08T13:07:00Z</dcterms:modified>
</cp:coreProperties>
</file>