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center"/>
        <w:rPr>
          <w:rFonts w:ascii="Leelawadee" w:cs="Leelawadee" w:eastAsia="Leelawadee" w:hAnsi="Leelawadee"/>
          <w:color w:val="595959"/>
        </w:rPr>
      </w:pPr>
      <w:bookmarkStart w:colFirst="0" w:colLast="0" w:name="_gjdgxs" w:id="0"/>
      <w:bookmarkEnd w:id="0"/>
      <w:r w:rsidDel="00000000" w:rsidR="00000000" w:rsidRPr="00000000">
        <w:rPr>
          <w:rFonts w:ascii="Times New Roman" w:cs="Times New Roman" w:eastAsia="Times New Roman" w:hAnsi="Times New Roman"/>
        </w:rPr>
        <w:drawing>
          <wp:inline distB="114300" distT="114300" distL="114300" distR="114300">
            <wp:extent cx="3752850" cy="1158240"/>
            <wp:effectExtent b="0" l="0" r="0" t="0"/>
            <wp:docPr id="1" name="image1.png"/>
            <a:graphic>
              <a:graphicData uri="http://schemas.openxmlformats.org/drawingml/2006/picture">
                <pic:pic>
                  <pic:nvPicPr>
                    <pic:cNvPr id="0" name="image1.png"/>
                    <pic:cNvPicPr preferRelativeResize="0"/>
                  </pic:nvPicPr>
                  <pic:blipFill>
                    <a:blip r:embed="rId7"/>
                    <a:srcRect b="22087" l="0" r="0" t="22847"/>
                    <a:stretch>
                      <a:fillRect/>
                    </a:stretch>
                  </pic:blipFill>
                  <pic:spPr>
                    <a:xfrm>
                      <a:off x="0" y="0"/>
                      <a:ext cx="3752850" cy="11582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firstLine="0"/>
        <w:jc w:val="center"/>
        <w:rPr/>
      </w:pPr>
      <w:r w:rsidDel="00000000" w:rsidR="00000000" w:rsidRPr="00000000">
        <w:rPr>
          <w:rtl w:val="0"/>
        </w:rPr>
      </w:r>
    </w:p>
    <w:p w:rsidR="00000000" w:rsidDel="00000000" w:rsidP="00000000" w:rsidRDefault="00000000" w:rsidRPr="00000000" w14:paraId="00000003">
      <w:pPr>
        <w:ind w:firstLine="0"/>
        <w:jc w:val="center"/>
        <w:rPr/>
      </w:pPr>
      <w:r w:rsidDel="00000000" w:rsidR="00000000" w:rsidRPr="00000000">
        <w:rPr>
          <w:rtl w:val="0"/>
        </w:rPr>
        <w:t xml:space="preserve">CURSO DE XXXXXX</w:t>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jc w:val="center"/>
        <w:rPr/>
      </w:pPr>
      <w:r w:rsidDel="00000000" w:rsidR="00000000" w:rsidRPr="00000000">
        <w:rPr>
          <w:rtl w:val="0"/>
        </w:rPr>
      </w:r>
    </w:p>
    <w:p w:rsidR="00000000" w:rsidDel="00000000" w:rsidP="00000000" w:rsidRDefault="00000000" w:rsidRPr="00000000" w14:paraId="00000007">
      <w:pPr>
        <w:ind w:firstLine="0"/>
        <w:jc w:val="center"/>
        <w:rPr/>
      </w:pPr>
      <w:r w:rsidDel="00000000" w:rsidR="00000000" w:rsidRPr="00000000">
        <w:rPr>
          <w:rtl w:val="0"/>
        </w:rPr>
        <w:t xml:space="preserve">NOME COMPLETO DO(A) ALUNO(A)</w:t>
      </w:r>
    </w:p>
    <w:p w:rsidR="00000000" w:rsidDel="00000000" w:rsidP="00000000" w:rsidRDefault="00000000" w:rsidRPr="00000000" w14:paraId="00000008">
      <w:pPr>
        <w:ind w:firstLine="0"/>
        <w:jc w:val="center"/>
        <w:rPr/>
      </w:pPr>
      <w:r w:rsidDel="00000000" w:rsidR="00000000" w:rsidRPr="00000000">
        <w:rPr>
          <w:rtl w:val="0"/>
        </w:rPr>
      </w:r>
    </w:p>
    <w:p w:rsidR="00000000" w:rsidDel="00000000" w:rsidP="00000000" w:rsidRDefault="00000000" w:rsidRPr="00000000" w14:paraId="00000009">
      <w:pPr>
        <w:ind w:firstLine="0"/>
        <w:jc w:val="center"/>
        <w:rPr/>
      </w:pPr>
      <w:r w:rsidDel="00000000" w:rsidR="00000000" w:rsidRPr="00000000">
        <w:rPr>
          <w:rtl w:val="0"/>
        </w:rPr>
      </w:r>
    </w:p>
    <w:p w:rsidR="00000000" w:rsidDel="00000000" w:rsidP="00000000" w:rsidRDefault="00000000" w:rsidRPr="00000000" w14:paraId="0000000A">
      <w:pPr>
        <w:ind w:firstLine="0"/>
        <w:jc w:val="center"/>
        <w:rPr/>
      </w:pPr>
      <w:r w:rsidDel="00000000" w:rsidR="00000000" w:rsidRPr="00000000">
        <w:rPr>
          <w:rtl w:val="0"/>
        </w:rPr>
      </w:r>
    </w:p>
    <w:p w:rsidR="00000000" w:rsidDel="00000000" w:rsidP="00000000" w:rsidRDefault="00000000" w:rsidRPr="00000000" w14:paraId="0000000B">
      <w:pPr>
        <w:ind w:firstLine="0"/>
        <w:jc w:val="center"/>
        <w:rPr/>
      </w:pPr>
      <w:r w:rsidDel="00000000" w:rsidR="00000000" w:rsidRPr="00000000">
        <w:rPr>
          <w:rtl w:val="0"/>
        </w:rPr>
      </w:r>
    </w:p>
    <w:p w:rsidR="00000000" w:rsidDel="00000000" w:rsidP="00000000" w:rsidRDefault="00000000" w:rsidRPr="00000000" w14:paraId="0000000C">
      <w:pPr>
        <w:ind w:firstLine="0"/>
        <w:jc w:val="center"/>
        <w:rPr/>
      </w:pPr>
      <w:r w:rsidDel="00000000" w:rsidR="00000000" w:rsidRPr="00000000">
        <w:rPr>
          <w:rtl w:val="0"/>
        </w:rPr>
      </w:r>
    </w:p>
    <w:p w:rsidR="00000000" w:rsidDel="00000000" w:rsidP="00000000" w:rsidRDefault="00000000" w:rsidRPr="00000000" w14:paraId="0000000D">
      <w:pPr>
        <w:ind w:firstLine="0"/>
        <w:jc w:val="center"/>
        <w:rPr/>
      </w:pPr>
      <w:r w:rsidDel="00000000" w:rsidR="00000000" w:rsidRPr="00000000">
        <w:rPr>
          <w:rtl w:val="0"/>
        </w:rPr>
      </w:r>
    </w:p>
    <w:p w:rsidR="00000000" w:rsidDel="00000000" w:rsidP="00000000" w:rsidRDefault="00000000" w:rsidRPr="00000000" w14:paraId="0000000E">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0F">
      <w:pPr>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10">
      <w:pPr>
        <w:ind w:firstLine="0"/>
        <w:jc w:val="center"/>
        <w:rPr/>
      </w:pPr>
      <w:r w:rsidDel="00000000" w:rsidR="00000000" w:rsidRPr="00000000">
        <w:rPr>
          <w:rtl w:val="0"/>
        </w:rPr>
      </w:r>
    </w:p>
    <w:p w:rsidR="00000000" w:rsidDel="00000000" w:rsidP="00000000" w:rsidRDefault="00000000" w:rsidRPr="00000000" w14:paraId="00000011">
      <w:pPr>
        <w:ind w:firstLine="0"/>
        <w:jc w:val="center"/>
        <w:rPr/>
      </w:pPr>
      <w:r w:rsidDel="00000000" w:rsidR="00000000" w:rsidRPr="00000000">
        <w:rPr>
          <w:rtl w:val="0"/>
        </w:rPr>
      </w:r>
    </w:p>
    <w:p w:rsidR="00000000" w:rsidDel="00000000" w:rsidP="00000000" w:rsidRDefault="00000000" w:rsidRPr="00000000" w14:paraId="00000012">
      <w:pPr>
        <w:ind w:firstLine="0"/>
        <w:jc w:val="center"/>
        <w:rPr/>
      </w:pPr>
      <w:r w:rsidDel="00000000" w:rsidR="00000000" w:rsidRPr="00000000">
        <w:rPr>
          <w:rtl w:val="0"/>
        </w:rPr>
      </w:r>
    </w:p>
    <w:p w:rsidR="00000000" w:rsidDel="00000000" w:rsidP="00000000" w:rsidRDefault="00000000" w:rsidRPr="00000000" w14:paraId="00000013">
      <w:pPr>
        <w:ind w:firstLine="0"/>
        <w:jc w:val="center"/>
        <w:rPr/>
      </w:pPr>
      <w:r w:rsidDel="00000000" w:rsidR="00000000" w:rsidRPr="00000000">
        <w:rPr>
          <w:rtl w:val="0"/>
        </w:rPr>
      </w:r>
    </w:p>
    <w:p w:rsidR="00000000" w:rsidDel="00000000" w:rsidP="00000000" w:rsidRDefault="00000000" w:rsidRPr="00000000" w14:paraId="00000014">
      <w:pPr>
        <w:ind w:firstLine="0"/>
        <w:jc w:val="center"/>
        <w:rPr/>
      </w:pPr>
      <w:r w:rsidDel="00000000" w:rsidR="00000000" w:rsidRPr="00000000">
        <w:rPr>
          <w:rtl w:val="0"/>
        </w:rPr>
      </w:r>
    </w:p>
    <w:p w:rsidR="00000000" w:rsidDel="00000000" w:rsidP="00000000" w:rsidRDefault="00000000" w:rsidRPr="00000000" w14:paraId="00000015">
      <w:pPr>
        <w:ind w:firstLine="0"/>
        <w:jc w:val="center"/>
        <w:rPr/>
      </w:pPr>
      <w:r w:rsidDel="00000000" w:rsidR="00000000" w:rsidRPr="00000000">
        <w:rPr>
          <w:rtl w:val="0"/>
        </w:rPr>
      </w:r>
    </w:p>
    <w:p w:rsidR="00000000" w:rsidDel="00000000" w:rsidP="00000000" w:rsidRDefault="00000000" w:rsidRPr="00000000" w14:paraId="00000016">
      <w:pPr>
        <w:ind w:firstLine="0"/>
        <w:jc w:val="center"/>
        <w:rPr/>
      </w:pPr>
      <w:r w:rsidDel="00000000" w:rsidR="00000000" w:rsidRPr="00000000">
        <w:rPr>
          <w:rtl w:val="0"/>
        </w:rPr>
      </w:r>
    </w:p>
    <w:p w:rsidR="00000000" w:rsidDel="00000000" w:rsidP="00000000" w:rsidRDefault="00000000" w:rsidRPr="00000000" w14:paraId="00000017">
      <w:pPr>
        <w:ind w:firstLine="0"/>
        <w:jc w:val="center"/>
        <w:rPr/>
      </w:pPr>
      <w:r w:rsidDel="00000000" w:rsidR="00000000" w:rsidRPr="00000000">
        <w:rPr>
          <w:rtl w:val="0"/>
        </w:rPr>
      </w:r>
    </w:p>
    <w:p w:rsidR="00000000" w:rsidDel="00000000" w:rsidP="00000000" w:rsidRDefault="00000000" w:rsidRPr="00000000" w14:paraId="00000018">
      <w:pPr>
        <w:ind w:firstLine="0"/>
        <w:jc w:val="center"/>
        <w:rPr/>
      </w:pPr>
      <w:r w:rsidDel="00000000" w:rsidR="00000000" w:rsidRPr="00000000">
        <w:rPr>
          <w:rtl w:val="0"/>
        </w:rPr>
      </w:r>
    </w:p>
    <w:p w:rsidR="00000000" w:rsidDel="00000000" w:rsidP="00000000" w:rsidRDefault="00000000" w:rsidRPr="00000000" w14:paraId="00000019">
      <w:pPr>
        <w:ind w:firstLine="0"/>
        <w:jc w:val="center"/>
        <w:rPr/>
      </w:pPr>
      <w:r w:rsidDel="00000000" w:rsidR="00000000" w:rsidRPr="00000000">
        <w:rPr>
          <w:rtl w:val="0"/>
        </w:rPr>
      </w:r>
    </w:p>
    <w:p w:rsidR="00000000" w:rsidDel="00000000" w:rsidP="00000000" w:rsidRDefault="00000000" w:rsidRPr="00000000" w14:paraId="0000001A">
      <w:pPr>
        <w:ind w:firstLine="0"/>
        <w:jc w:val="center"/>
        <w:rPr/>
      </w:pPr>
      <w:r w:rsidDel="00000000" w:rsidR="00000000" w:rsidRPr="00000000">
        <w:rPr>
          <w:rtl w:val="0"/>
        </w:rPr>
      </w:r>
    </w:p>
    <w:p w:rsidR="00000000" w:rsidDel="00000000" w:rsidP="00000000" w:rsidRDefault="00000000" w:rsidRPr="00000000" w14:paraId="0000001B">
      <w:pPr>
        <w:ind w:firstLine="0"/>
        <w:jc w:val="center"/>
        <w:rPr/>
      </w:pPr>
      <w:r w:rsidDel="00000000" w:rsidR="00000000" w:rsidRPr="00000000">
        <w:rPr>
          <w:rtl w:val="0"/>
        </w:rPr>
      </w:r>
    </w:p>
    <w:p w:rsidR="00000000" w:rsidDel="00000000" w:rsidP="00000000" w:rsidRDefault="00000000" w:rsidRPr="00000000" w14:paraId="0000001C">
      <w:pPr>
        <w:tabs>
          <w:tab w:val="left" w:leader="none" w:pos="3948"/>
          <w:tab w:val="center" w:leader="none" w:pos="4535"/>
        </w:tabs>
        <w:ind w:firstLine="0"/>
        <w:jc w:val="left"/>
        <w:rPr/>
      </w:pPr>
      <w:r w:rsidDel="00000000" w:rsidR="00000000" w:rsidRPr="00000000">
        <w:rPr>
          <w:rtl w:val="0"/>
        </w:rPr>
        <w:tab/>
      </w:r>
    </w:p>
    <w:p w:rsidR="00000000" w:rsidDel="00000000" w:rsidP="00000000" w:rsidRDefault="00000000" w:rsidRPr="00000000" w14:paraId="0000001D">
      <w:pPr>
        <w:ind w:firstLine="0"/>
        <w:jc w:val="center"/>
        <w:rPr/>
      </w:pPr>
      <w:r w:rsidDel="00000000" w:rsidR="00000000" w:rsidRPr="00000000">
        <w:rPr>
          <w:rtl w:val="0"/>
        </w:rPr>
        <w:t xml:space="preserve">IVOTI</w:t>
      </w:r>
    </w:p>
    <w:p w:rsidR="00000000" w:rsidDel="00000000" w:rsidP="00000000" w:rsidRDefault="00000000" w:rsidRPr="00000000" w14:paraId="0000001E">
      <w:pPr>
        <w:ind w:firstLine="0"/>
        <w:jc w:val="center"/>
        <w:rPr/>
        <w:sectPr>
          <w:headerReference r:id="rId8" w:type="default"/>
          <w:pgSz w:h="16838" w:w="11906" w:orient="portrait"/>
          <w:pgMar w:bottom="1134" w:top="1701" w:left="1701" w:right="1134" w:header="1134" w:footer="709"/>
          <w:pgNumType w:start="0"/>
          <w:titlePg w:val="1"/>
        </w:sectPr>
      </w:pPr>
      <w:r w:rsidDel="00000000" w:rsidR="00000000" w:rsidRPr="00000000">
        <w:rPr>
          <w:rtl w:val="0"/>
        </w:rPr>
        <w:t xml:space="preserve">2026</w:t>
      </w:r>
    </w:p>
    <w:p w:rsidR="00000000" w:rsidDel="00000000" w:rsidP="00000000" w:rsidRDefault="00000000" w:rsidRPr="00000000" w14:paraId="0000001F">
      <w:pPr>
        <w:ind w:firstLine="0"/>
        <w:jc w:val="center"/>
        <w:rPr/>
      </w:pPr>
      <w:r w:rsidDel="00000000" w:rsidR="00000000" w:rsidRPr="00000000">
        <w:rPr>
          <w:rtl w:val="0"/>
        </w:rPr>
        <w:t xml:space="preserve">NOME COMPLETO DO ALUNO</w:t>
      </w:r>
    </w:p>
    <w:p w:rsidR="00000000" w:rsidDel="00000000" w:rsidP="00000000" w:rsidRDefault="00000000" w:rsidRPr="00000000" w14:paraId="00000020">
      <w:pPr>
        <w:ind w:firstLine="0"/>
        <w:jc w:val="center"/>
        <w:rPr/>
      </w:pPr>
      <w:r w:rsidDel="00000000" w:rsidR="00000000" w:rsidRPr="00000000">
        <w:rPr>
          <w:rtl w:val="0"/>
        </w:rPr>
      </w:r>
    </w:p>
    <w:p w:rsidR="00000000" w:rsidDel="00000000" w:rsidP="00000000" w:rsidRDefault="00000000" w:rsidRPr="00000000" w14:paraId="00000021">
      <w:pPr>
        <w:ind w:firstLine="0"/>
        <w:jc w:val="center"/>
        <w:rPr/>
      </w:pPr>
      <w:r w:rsidDel="00000000" w:rsidR="00000000" w:rsidRPr="00000000">
        <w:rPr>
          <w:rtl w:val="0"/>
        </w:rPr>
      </w:r>
    </w:p>
    <w:p w:rsidR="00000000" w:rsidDel="00000000" w:rsidP="00000000" w:rsidRDefault="00000000" w:rsidRPr="00000000" w14:paraId="00000022">
      <w:pPr>
        <w:ind w:firstLine="0"/>
        <w:jc w:val="center"/>
        <w:rPr/>
      </w:pPr>
      <w:r w:rsidDel="00000000" w:rsidR="00000000" w:rsidRPr="00000000">
        <w:rPr>
          <w:rtl w:val="0"/>
        </w:rPr>
      </w:r>
    </w:p>
    <w:p w:rsidR="00000000" w:rsidDel="00000000" w:rsidP="00000000" w:rsidRDefault="00000000" w:rsidRPr="00000000" w14:paraId="00000023">
      <w:pPr>
        <w:ind w:firstLine="0"/>
        <w:jc w:val="center"/>
        <w:rPr/>
      </w:pPr>
      <w:r w:rsidDel="00000000" w:rsidR="00000000" w:rsidRPr="00000000">
        <w:rPr>
          <w:rtl w:val="0"/>
        </w:rPr>
      </w:r>
    </w:p>
    <w:p w:rsidR="00000000" w:rsidDel="00000000" w:rsidP="00000000" w:rsidRDefault="00000000" w:rsidRPr="00000000" w14:paraId="00000024">
      <w:pPr>
        <w:ind w:firstLine="0"/>
        <w:jc w:val="center"/>
        <w:rPr/>
      </w:pPr>
      <w:r w:rsidDel="00000000" w:rsidR="00000000" w:rsidRPr="00000000">
        <w:rPr>
          <w:rtl w:val="0"/>
        </w:rPr>
      </w:r>
    </w:p>
    <w:p w:rsidR="00000000" w:rsidDel="00000000" w:rsidP="00000000" w:rsidRDefault="00000000" w:rsidRPr="00000000" w14:paraId="00000025">
      <w:pPr>
        <w:ind w:firstLine="0"/>
        <w:jc w:val="center"/>
        <w:rPr/>
      </w:pPr>
      <w:r w:rsidDel="00000000" w:rsidR="00000000" w:rsidRPr="00000000">
        <w:rPr>
          <w:rtl w:val="0"/>
        </w:rPr>
      </w:r>
    </w:p>
    <w:p w:rsidR="00000000" w:rsidDel="00000000" w:rsidP="00000000" w:rsidRDefault="00000000" w:rsidRPr="00000000" w14:paraId="00000026">
      <w:pPr>
        <w:ind w:firstLine="0"/>
        <w:jc w:val="center"/>
        <w:rPr/>
      </w:pPr>
      <w:r w:rsidDel="00000000" w:rsidR="00000000" w:rsidRPr="00000000">
        <w:rPr>
          <w:rtl w:val="0"/>
        </w:rPr>
      </w:r>
    </w:p>
    <w:p w:rsidR="00000000" w:rsidDel="00000000" w:rsidP="00000000" w:rsidRDefault="00000000" w:rsidRPr="00000000" w14:paraId="00000027">
      <w:pPr>
        <w:ind w:firstLine="0"/>
        <w:jc w:val="center"/>
        <w:rPr/>
      </w:pPr>
      <w:r w:rsidDel="00000000" w:rsidR="00000000" w:rsidRPr="00000000">
        <w:rPr>
          <w:rtl w:val="0"/>
        </w:rPr>
      </w:r>
    </w:p>
    <w:p w:rsidR="00000000" w:rsidDel="00000000" w:rsidP="00000000" w:rsidRDefault="00000000" w:rsidRPr="00000000" w14:paraId="00000028">
      <w:pPr>
        <w:ind w:firstLine="0"/>
        <w:jc w:val="center"/>
        <w:rPr/>
      </w:pPr>
      <w:r w:rsidDel="00000000" w:rsidR="00000000" w:rsidRPr="00000000">
        <w:rPr>
          <w:rtl w:val="0"/>
        </w:rPr>
      </w:r>
    </w:p>
    <w:p w:rsidR="00000000" w:rsidDel="00000000" w:rsidP="00000000" w:rsidRDefault="00000000" w:rsidRPr="00000000" w14:paraId="00000029">
      <w:pPr>
        <w:ind w:firstLine="0"/>
        <w:jc w:val="center"/>
        <w:rPr/>
      </w:pPr>
      <w:r w:rsidDel="00000000" w:rsidR="00000000" w:rsidRPr="00000000">
        <w:rPr>
          <w:rtl w:val="0"/>
        </w:rPr>
      </w:r>
    </w:p>
    <w:p w:rsidR="00000000" w:rsidDel="00000000" w:rsidP="00000000" w:rsidRDefault="00000000" w:rsidRPr="00000000" w14:paraId="0000002A">
      <w:pPr>
        <w:ind w:firstLine="0"/>
        <w:jc w:val="center"/>
        <w:rPr/>
      </w:pPr>
      <w:r w:rsidDel="00000000" w:rsidR="00000000" w:rsidRPr="00000000">
        <w:rPr>
          <w:rtl w:val="0"/>
        </w:rPr>
      </w:r>
    </w:p>
    <w:p w:rsidR="00000000" w:rsidDel="00000000" w:rsidP="00000000" w:rsidRDefault="00000000" w:rsidRPr="00000000" w14:paraId="0000002B">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2C">
      <w:pPr>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2D">
      <w:pPr>
        <w:ind w:firstLine="0"/>
        <w:jc w:val="center"/>
        <w:rPr/>
      </w:pPr>
      <w:r w:rsidDel="00000000" w:rsidR="00000000" w:rsidRPr="00000000">
        <w:rPr>
          <w:rtl w:val="0"/>
        </w:rPr>
      </w:r>
    </w:p>
    <w:p w:rsidR="00000000" w:rsidDel="00000000" w:rsidP="00000000" w:rsidRDefault="00000000" w:rsidRPr="00000000" w14:paraId="0000002E">
      <w:pPr>
        <w:ind w:firstLine="0"/>
        <w:jc w:val="center"/>
        <w:rPr/>
      </w:pPr>
      <w:r w:rsidDel="00000000" w:rsidR="00000000" w:rsidRPr="00000000">
        <w:rPr>
          <w:rtl w:val="0"/>
        </w:rPr>
      </w:r>
    </w:p>
    <w:p w:rsidR="00000000" w:rsidDel="00000000" w:rsidP="00000000" w:rsidRDefault="00000000" w:rsidRPr="00000000" w14:paraId="0000002F">
      <w:pPr>
        <w:spacing w:line="240" w:lineRule="auto"/>
        <w:ind w:left="4536" w:firstLine="0"/>
        <w:rPr/>
      </w:pPr>
      <w:r w:rsidDel="00000000" w:rsidR="00000000" w:rsidRPr="00000000">
        <w:rPr>
          <w:rtl w:val="0"/>
        </w:rPr>
        <w:t xml:space="preserve">Trabalho de Conclusão de Curso de Especialização apresentado como requisito parcial para obtenção do título de Especialista em XXX, pela Faculdade Instituto Ivoti.</w:t>
      </w:r>
    </w:p>
    <w:p w:rsidR="00000000" w:rsidDel="00000000" w:rsidP="00000000" w:rsidRDefault="00000000" w:rsidRPr="00000000" w14:paraId="00000030">
      <w:pPr>
        <w:spacing w:line="240" w:lineRule="auto"/>
        <w:ind w:left="4536" w:firstLine="0"/>
        <w:rPr/>
      </w:pPr>
      <w:r w:rsidDel="00000000" w:rsidR="00000000" w:rsidRPr="00000000">
        <w:rPr>
          <w:rtl w:val="0"/>
        </w:rPr>
      </w:r>
    </w:p>
    <w:p w:rsidR="00000000" w:rsidDel="00000000" w:rsidP="00000000" w:rsidRDefault="00000000" w:rsidRPr="00000000" w14:paraId="00000031">
      <w:pPr>
        <w:spacing w:line="240" w:lineRule="auto"/>
        <w:ind w:left="4536" w:firstLine="0"/>
        <w:rPr/>
      </w:pPr>
      <w:r w:rsidDel="00000000" w:rsidR="00000000" w:rsidRPr="00000000">
        <w:rPr>
          <w:rtl w:val="0"/>
        </w:rPr>
        <w:t xml:space="preserve">Orientador(a): Prof. XXX</w:t>
      </w:r>
    </w:p>
    <w:p w:rsidR="00000000" w:rsidDel="00000000" w:rsidP="00000000" w:rsidRDefault="00000000" w:rsidRPr="00000000" w14:paraId="00000032">
      <w:pPr>
        <w:ind w:firstLine="0"/>
        <w:jc w:val="center"/>
        <w:rPr/>
      </w:pPr>
      <w:r w:rsidDel="00000000" w:rsidR="00000000" w:rsidRPr="00000000">
        <w:rPr>
          <w:rtl w:val="0"/>
        </w:rPr>
      </w:r>
    </w:p>
    <w:p w:rsidR="00000000" w:rsidDel="00000000" w:rsidP="00000000" w:rsidRDefault="00000000" w:rsidRPr="00000000" w14:paraId="00000033">
      <w:pPr>
        <w:ind w:firstLine="0"/>
        <w:jc w:val="center"/>
        <w:rPr/>
      </w:pPr>
      <w:r w:rsidDel="00000000" w:rsidR="00000000" w:rsidRPr="00000000">
        <w:rPr>
          <w:rtl w:val="0"/>
        </w:rPr>
      </w:r>
    </w:p>
    <w:p w:rsidR="00000000" w:rsidDel="00000000" w:rsidP="00000000" w:rsidRDefault="00000000" w:rsidRPr="00000000" w14:paraId="00000034">
      <w:pPr>
        <w:ind w:firstLine="0"/>
        <w:jc w:val="center"/>
        <w:rPr/>
      </w:pPr>
      <w:r w:rsidDel="00000000" w:rsidR="00000000" w:rsidRPr="00000000">
        <w:rPr>
          <w:rtl w:val="0"/>
        </w:rPr>
      </w:r>
    </w:p>
    <w:p w:rsidR="00000000" w:rsidDel="00000000" w:rsidP="00000000" w:rsidRDefault="00000000" w:rsidRPr="00000000" w14:paraId="00000035">
      <w:pPr>
        <w:ind w:firstLine="0"/>
        <w:jc w:val="center"/>
        <w:rPr/>
      </w:pPr>
      <w:r w:rsidDel="00000000" w:rsidR="00000000" w:rsidRPr="00000000">
        <w:rPr>
          <w:rtl w:val="0"/>
        </w:rPr>
      </w:r>
    </w:p>
    <w:p w:rsidR="00000000" w:rsidDel="00000000" w:rsidP="00000000" w:rsidRDefault="00000000" w:rsidRPr="00000000" w14:paraId="00000036">
      <w:pPr>
        <w:ind w:firstLine="0"/>
        <w:jc w:val="center"/>
        <w:rPr/>
      </w:pPr>
      <w:r w:rsidDel="00000000" w:rsidR="00000000" w:rsidRPr="00000000">
        <w:rPr>
          <w:rtl w:val="0"/>
        </w:rPr>
      </w:r>
    </w:p>
    <w:p w:rsidR="00000000" w:rsidDel="00000000" w:rsidP="00000000" w:rsidRDefault="00000000" w:rsidRPr="00000000" w14:paraId="00000037">
      <w:pPr>
        <w:ind w:firstLine="0"/>
        <w:jc w:val="center"/>
        <w:rPr/>
      </w:pPr>
      <w:r w:rsidDel="00000000" w:rsidR="00000000" w:rsidRPr="00000000">
        <w:rPr>
          <w:rtl w:val="0"/>
        </w:rPr>
      </w:r>
    </w:p>
    <w:p w:rsidR="00000000" w:rsidDel="00000000" w:rsidP="00000000" w:rsidRDefault="00000000" w:rsidRPr="00000000" w14:paraId="00000038">
      <w:pPr>
        <w:ind w:firstLine="0"/>
        <w:jc w:val="center"/>
        <w:rPr/>
      </w:pPr>
      <w:r w:rsidDel="00000000" w:rsidR="00000000" w:rsidRPr="00000000">
        <w:rPr>
          <w:rtl w:val="0"/>
        </w:rPr>
      </w:r>
    </w:p>
    <w:p w:rsidR="00000000" w:rsidDel="00000000" w:rsidP="00000000" w:rsidRDefault="00000000" w:rsidRPr="00000000" w14:paraId="00000039">
      <w:pPr>
        <w:ind w:firstLine="0"/>
        <w:jc w:val="center"/>
        <w:rPr/>
      </w:pPr>
      <w:r w:rsidDel="00000000" w:rsidR="00000000" w:rsidRPr="00000000">
        <w:rPr>
          <w:rtl w:val="0"/>
        </w:rPr>
      </w:r>
    </w:p>
    <w:p w:rsidR="00000000" w:rsidDel="00000000" w:rsidP="00000000" w:rsidRDefault="00000000" w:rsidRPr="00000000" w14:paraId="0000003A">
      <w:pPr>
        <w:ind w:firstLine="0"/>
        <w:jc w:val="center"/>
        <w:rPr/>
      </w:pPr>
      <w:r w:rsidDel="00000000" w:rsidR="00000000" w:rsidRPr="00000000">
        <w:rPr>
          <w:rtl w:val="0"/>
        </w:rPr>
      </w:r>
    </w:p>
    <w:p w:rsidR="00000000" w:rsidDel="00000000" w:rsidP="00000000" w:rsidRDefault="00000000" w:rsidRPr="00000000" w14:paraId="0000003B">
      <w:pPr>
        <w:ind w:firstLine="0"/>
        <w:jc w:val="center"/>
        <w:rPr/>
      </w:pPr>
      <w:r w:rsidDel="00000000" w:rsidR="00000000" w:rsidRPr="00000000">
        <w:rPr>
          <w:rtl w:val="0"/>
        </w:rPr>
      </w:r>
    </w:p>
    <w:p w:rsidR="00000000" w:rsidDel="00000000" w:rsidP="00000000" w:rsidRDefault="00000000" w:rsidRPr="00000000" w14:paraId="0000003C">
      <w:pPr>
        <w:ind w:firstLine="0"/>
        <w:jc w:val="center"/>
        <w:rPr/>
      </w:pPr>
      <w:r w:rsidDel="00000000" w:rsidR="00000000" w:rsidRPr="00000000">
        <w:rPr>
          <w:rtl w:val="0"/>
        </w:rPr>
      </w:r>
    </w:p>
    <w:p w:rsidR="00000000" w:rsidDel="00000000" w:rsidP="00000000" w:rsidRDefault="00000000" w:rsidRPr="00000000" w14:paraId="0000003D">
      <w:pPr>
        <w:ind w:firstLine="0"/>
        <w:jc w:val="center"/>
        <w:rPr/>
      </w:pPr>
      <w:r w:rsidDel="00000000" w:rsidR="00000000" w:rsidRPr="00000000">
        <w:rPr>
          <w:rtl w:val="0"/>
        </w:rPr>
        <w:t xml:space="preserve">IVOTI</w:t>
      </w:r>
    </w:p>
    <w:p w:rsidR="00000000" w:rsidDel="00000000" w:rsidP="00000000" w:rsidRDefault="00000000" w:rsidRPr="00000000" w14:paraId="0000003E">
      <w:pPr>
        <w:ind w:firstLine="0"/>
        <w:jc w:val="center"/>
        <w:rPr/>
        <w:sectPr>
          <w:type w:val="nextPage"/>
          <w:pgSz w:h="16838" w:w="11906" w:orient="portrait"/>
          <w:pgMar w:bottom="1134" w:top="1701" w:left="1701" w:right="1134" w:header="1134" w:footer="709"/>
          <w:pgNumType w:start="0"/>
          <w:titlePg w:val="1"/>
        </w:sectPr>
      </w:pPr>
      <w:r w:rsidDel="00000000" w:rsidR="00000000" w:rsidRPr="00000000">
        <w:rPr>
          <w:rtl w:val="0"/>
        </w:rPr>
        <w:t xml:space="preserve">2026</w:t>
      </w:r>
    </w:p>
    <w:p w:rsidR="00000000" w:rsidDel="00000000" w:rsidP="00000000" w:rsidRDefault="00000000" w:rsidRPr="00000000" w14:paraId="0000003F">
      <w:pPr>
        <w:ind w:firstLine="0"/>
        <w:jc w:val="center"/>
        <w:rPr>
          <w:b w:val="1"/>
          <w:bCs w:val="1"/>
          <w:color w:val="000000"/>
        </w:rPr>
      </w:pPr>
      <w:r w:rsidDel="00000000" w:rsidR="00000000" w:rsidRPr="00000000">
        <w:rPr>
          <w:b w:val="1"/>
          <w:bCs w:val="1"/>
          <w:color w:val="000000"/>
          <w:rtl w:val="0"/>
        </w:rPr>
        <w:t xml:space="preserve">FOLHA DE APROVAÇÃO</w:t>
      </w:r>
    </w:p>
    <w:p w:rsidR="00000000" w:rsidDel="00000000" w:rsidP="00000000" w:rsidRDefault="00000000" w:rsidRPr="00000000" w14:paraId="00000040">
      <w:pPr>
        <w:ind w:firstLine="0"/>
        <w:jc w:val="center"/>
        <w:rPr>
          <w:b w:val="1"/>
          <w:bCs w:val="1"/>
          <w:color w:val="ff0000"/>
          <w:sz w:val="28"/>
          <w:szCs w:val="28"/>
        </w:rPr>
      </w:pPr>
      <w:r w:rsidDel="00000000" w:rsidR="00000000" w:rsidRPr="00000000">
        <w:rPr>
          <w:rtl w:val="0"/>
        </w:rPr>
      </w:r>
    </w:p>
    <w:p w:rsidR="00000000" w:rsidDel="00000000" w:rsidP="00000000" w:rsidRDefault="00000000" w:rsidRPr="00000000" w14:paraId="00000041">
      <w:pPr>
        <w:ind w:firstLine="0"/>
        <w:jc w:val="center"/>
        <w:rPr>
          <w:color w:val="ff0000"/>
        </w:rPr>
      </w:pPr>
      <w:r w:rsidDel="00000000" w:rsidR="00000000" w:rsidRPr="00000000">
        <w:rPr>
          <w:color w:val="ff0000"/>
          <w:rtl w:val="0"/>
        </w:rPr>
        <w:t xml:space="preserve">(Essa folha será fornecida pela Instituição)</w:t>
      </w:r>
    </w:p>
    <w:p w:rsidR="00000000" w:rsidDel="00000000" w:rsidP="00000000" w:rsidRDefault="00000000" w:rsidRPr="00000000" w14:paraId="00000042">
      <w:pPr>
        <w:ind w:firstLine="0"/>
        <w:jc w:val="center"/>
        <w:rPr>
          <w:b w:val="1"/>
          <w:bCs w:val="1"/>
          <w:color w:val="000000"/>
        </w:rPr>
      </w:pPr>
      <w:r w:rsidDel="00000000" w:rsidR="00000000" w:rsidRPr="00000000">
        <w:rPr>
          <w:rtl w:val="0"/>
        </w:rPr>
      </w:r>
    </w:p>
    <w:p w:rsidR="00000000" w:rsidDel="00000000" w:rsidP="00000000" w:rsidRDefault="00000000" w:rsidRPr="00000000" w14:paraId="00000043">
      <w:pPr>
        <w:ind w:firstLine="0"/>
        <w:jc w:val="center"/>
        <w:rPr>
          <w:b w:val="1"/>
          <w:bCs w:val="1"/>
          <w:color w:val="000000"/>
        </w:rPr>
      </w:pPr>
      <w:r w:rsidDel="00000000" w:rsidR="00000000" w:rsidRPr="00000000">
        <w:rPr>
          <w:rtl w:val="0"/>
        </w:rPr>
      </w:r>
    </w:p>
    <w:p w:rsidR="00000000" w:rsidDel="00000000" w:rsidP="00000000" w:rsidRDefault="00000000" w:rsidRPr="00000000" w14:paraId="00000044">
      <w:pPr>
        <w:ind w:firstLine="0"/>
        <w:rPr/>
      </w:pPr>
      <w:r w:rsidDel="00000000" w:rsidR="00000000" w:rsidRPr="00000000">
        <w:rPr>
          <w:highlight w:val="yellow"/>
          <w:rtl w:val="0"/>
        </w:rPr>
        <w:t xml:space="preserve">Importante: Para os cursos de pós-graduação, conforme a Resolução nº 04 de 2019, que estabelece normas para a realização do artigo dos cursos de pós-graduação </w:t>
      </w:r>
      <w:r w:rsidDel="00000000" w:rsidR="00000000" w:rsidRPr="00000000">
        <w:rPr>
          <w:i w:val="1"/>
          <w:iCs w:val="1"/>
          <w:highlight w:val="yellow"/>
          <w:rtl w:val="0"/>
        </w:rPr>
        <w:t xml:space="preserve">lato sensu</w:t>
      </w:r>
      <w:r w:rsidDel="00000000" w:rsidR="00000000" w:rsidRPr="00000000">
        <w:rPr>
          <w:highlight w:val="yellow"/>
          <w:rtl w:val="0"/>
        </w:rPr>
        <w:t xml:space="preserve">, </w:t>
      </w:r>
      <w:r w:rsidDel="00000000" w:rsidR="00000000" w:rsidRPr="00000000">
        <w:rPr>
          <w:b w:val="1"/>
          <w:bCs w:val="1"/>
          <w:highlight w:val="yellow"/>
          <w:rtl w:val="0"/>
        </w:rPr>
        <w:t xml:space="preserve">o texto completo deverá ter no mínimo de 20 (vinte) e o máximo de 30 (trinta) laudas.</w:t>
      </w:r>
      <w:r w:rsidDel="00000000" w:rsidR="00000000" w:rsidRPr="00000000">
        <w:rPr>
          <w:rtl w:val="0"/>
        </w:rPr>
      </w:r>
    </w:p>
    <w:p w:rsidR="00000000" w:rsidDel="00000000" w:rsidP="00000000" w:rsidRDefault="00000000" w:rsidRPr="00000000" w14:paraId="00000045">
      <w:pPr>
        <w:ind w:firstLine="0"/>
        <w:jc w:val="center"/>
        <w:rPr>
          <w:b w:val="1"/>
          <w:bCs w:val="1"/>
          <w:color w:val="000000"/>
        </w:rPr>
      </w:pPr>
      <w:r w:rsidDel="00000000" w:rsidR="00000000" w:rsidRPr="00000000">
        <w:rPr>
          <w:rtl w:val="0"/>
        </w:rPr>
      </w:r>
    </w:p>
    <w:p w:rsidR="00000000" w:rsidDel="00000000" w:rsidP="00000000" w:rsidRDefault="00000000" w:rsidRPr="00000000" w14:paraId="00000046">
      <w:pPr>
        <w:ind w:firstLine="0"/>
        <w:jc w:val="center"/>
        <w:rPr>
          <w:b w:val="1"/>
          <w:bCs w:val="1"/>
          <w:color w:val="000000"/>
        </w:rPr>
        <w:sectPr>
          <w:type w:val="nextPage"/>
          <w:pgSz w:h="16838" w:w="11906" w:orient="portrait"/>
          <w:pgMar w:bottom="1134" w:top="1701" w:left="1701" w:right="1134" w:header="1134" w:footer="709"/>
          <w:pgNumType w:start="0"/>
          <w:titlePg w:val="1"/>
        </w:sectPr>
      </w:pPr>
      <w:r w:rsidDel="00000000" w:rsidR="00000000" w:rsidRPr="00000000">
        <w:rPr>
          <w:rtl w:val="0"/>
        </w:rPr>
      </w:r>
    </w:p>
    <w:p w:rsidR="00000000" w:rsidDel="00000000" w:rsidP="00000000" w:rsidRDefault="00000000" w:rsidRPr="00000000" w14:paraId="00000047">
      <w:pPr>
        <w:ind w:firstLine="0"/>
        <w:jc w:val="center"/>
        <w:rPr/>
      </w:pPr>
      <w:bookmarkStart w:colFirst="0" w:colLast="0" w:name="_gjdgxs" w:id="0"/>
      <w:bookmarkEnd w:id="0"/>
      <w:r w:rsidDel="00000000" w:rsidR="00000000" w:rsidRPr="00000000">
        <w:rPr>
          <w:b w:val="1"/>
          <w:bCs w:val="1"/>
          <w:rtl w:val="0"/>
        </w:rPr>
        <w:t xml:space="preserve">TÍTULO</w:t>
      </w:r>
      <w:r w:rsidDel="00000000" w:rsidR="00000000" w:rsidRPr="00000000">
        <w:rPr>
          <w:rtl w:val="0"/>
        </w:rPr>
        <w:t xml:space="preserve">: Sub-título</w:t>
      </w:r>
    </w:p>
    <w:p w:rsidR="00000000" w:rsidDel="00000000" w:rsidP="00000000" w:rsidRDefault="00000000" w:rsidRPr="00000000" w14:paraId="00000048">
      <w:pPr>
        <w:ind w:firstLine="0"/>
        <w:rPr>
          <w:b w:val="1"/>
          <w:bCs w:val="1"/>
        </w:rPr>
      </w:pPr>
      <w:r w:rsidDel="00000000" w:rsidR="00000000" w:rsidRPr="00000000">
        <w:rPr>
          <w:rtl w:val="0"/>
        </w:rPr>
      </w:r>
    </w:p>
    <w:p w:rsidR="00000000" w:rsidDel="00000000" w:rsidP="00000000" w:rsidRDefault="00000000" w:rsidRPr="00000000" w14:paraId="00000049">
      <w:pPr>
        <w:ind w:firstLine="0"/>
        <w:jc w:val="right"/>
        <w:rPr>
          <w:sz w:val="16"/>
          <w:szCs w:val="16"/>
        </w:rPr>
      </w:pPr>
      <w:r w:rsidDel="00000000" w:rsidR="00000000" w:rsidRPr="00000000">
        <w:rPr>
          <w:rtl w:val="0"/>
        </w:rPr>
        <w:t xml:space="preserve">Nome do aluno (a)</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4A">
      <w:pPr>
        <w:ind w:firstLine="0"/>
        <w:jc w:val="right"/>
        <w:rPr>
          <w:sz w:val="16"/>
          <w:szCs w:val="16"/>
        </w:rPr>
      </w:pPr>
      <w:r w:rsidDel="00000000" w:rsidR="00000000" w:rsidRPr="00000000">
        <w:rPr>
          <w:rtl w:val="0"/>
        </w:rPr>
        <w:t xml:space="preserve">Nome do orientador (a)</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spacing w:line="240" w:lineRule="auto"/>
        <w:ind w:firstLine="0"/>
        <w:rPr/>
      </w:pPr>
      <w:r w:rsidDel="00000000" w:rsidR="00000000" w:rsidRPr="00000000">
        <w:rPr>
          <w:b w:val="1"/>
          <w:bCs w:val="1"/>
          <w:rtl w:val="0"/>
        </w:rPr>
        <w:t xml:space="preserve">Resumo:</w:t>
      </w:r>
      <w:r w:rsidDel="00000000" w:rsidR="00000000" w:rsidRPr="00000000">
        <w:rPr>
          <w:rtl w:val="0"/>
        </w:rPr>
        <w:t xml:space="preserve"> O resumo deve apresentar o objetivo, o método, os resultados e as conclusões do artigo. Deve ser composto por frases concisas e afirmativas. As palavras-chave devem figurar logo abaixo do resumo, antecedidas da expressão: Palavras-chave; separadas entre si por ponto e finalizadas também por ponto. O resumo deve conter: entre 100 e 250 palavras. </w:t>
      </w:r>
    </w:p>
    <w:p w:rsidR="00000000" w:rsidDel="00000000" w:rsidP="00000000" w:rsidRDefault="00000000" w:rsidRPr="00000000" w14:paraId="0000004D">
      <w:pPr>
        <w:spacing w:line="240" w:lineRule="auto"/>
        <w:ind w:firstLine="0"/>
        <w:rPr/>
      </w:pPr>
      <w:r w:rsidDel="00000000" w:rsidR="00000000" w:rsidRPr="00000000">
        <w:rPr>
          <w:rtl w:val="0"/>
        </w:rPr>
      </w:r>
    </w:p>
    <w:p w:rsidR="00000000" w:rsidDel="00000000" w:rsidP="00000000" w:rsidRDefault="00000000" w:rsidRPr="00000000" w14:paraId="0000004E">
      <w:pPr>
        <w:spacing w:line="240" w:lineRule="auto"/>
        <w:ind w:firstLine="0"/>
        <w:rPr/>
      </w:pPr>
      <w:r w:rsidDel="00000000" w:rsidR="00000000" w:rsidRPr="00000000">
        <w:rPr>
          <w:b w:val="1"/>
          <w:bCs w:val="1"/>
          <w:rtl w:val="0"/>
        </w:rPr>
        <w:t xml:space="preserve">Palavras-chave:</w:t>
      </w:r>
      <w:r w:rsidDel="00000000" w:rsidR="00000000" w:rsidRPr="00000000">
        <w:rPr>
          <w:rtl w:val="0"/>
        </w:rPr>
        <w:t xml:space="preserve"> Palavras que representam o conteúdo do texto. (3 a 5 palavras, separadas entre si, por ponto final)</w:t>
      </w:r>
    </w:p>
    <w:p w:rsidR="00000000" w:rsidDel="00000000" w:rsidP="00000000" w:rsidRDefault="00000000" w:rsidRPr="00000000" w14:paraId="0000004F">
      <w:pPr>
        <w:rPr>
          <w:color w:val="ff0000"/>
        </w:rPr>
      </w:pPr>
      <w:r w:rsidDel="00000000" w:rsidR="00000000" w:rsidRPr="00000000">
        <w:rPr>
          <w:rtl w:val="0"/>
        </w:rPr>
      </w:r>
    </w:p>
    <w:p w:rsidR="00000000" w:rsidDel="00000000" w:rsidP="00000000" w:rsidRDefault="00000000" w:rsidRPr="00000000" w14:paraId="00000050">
      <w:pPr>
        <w:ind w:firstLine="0"/>
        <w:jc w:val="center"/>
        <w:rPr/>
      </w:pPr>
      <w:r w:rsidDel="00000000" w:rsidR="00000000" w:rsidRPr="00000000">
        <w:rPr>
          <w:b w:val="1"/>
          <w:bCs w:val="1"/>
          <w:rtl w:val="0"/>
        </w:rPr>
        <w:t xml:space="preserve">TÍTULO: </w:t>
      </w:r>
      <w:r w:rsidDel="00000000" w:rsidR="00000000" w:rsidRPr="00000000">
        <w:rPr>
          <w:rtl w:val="0"/>
        </w:rPr>
        <w:t xml:space="preserve">subtítulo (se houver), em língua estrangeira</w:t>
      </w:r>
    </w:p>
    <w:p w:rsidR="00000000" w:rsidDel="00000000" w:rsidP="00000000" w:rsidRDefault="00000000" w:rsidRPr="00000000" w14:paraId="00000051">
      <w:pPr>
        <w:rPr>
          <w:i w:val="1"/>
          <w:iCs w:val="1"/>
        </w:rPr>
      </w:pPr>
      <w:r w:rsidDel="00000000" w:rsidR="00000000" w:rsidRPr="00000000">
        <w:rPr>
          <w:rtl w:val="0"/>
        </w:rPr>
      </w:r>
    </w:p>
    <w:p w:rsidR="00000000" w:rsidDel="00000000" w:rsidP="00000000" w:rsidRDefault="00000000" w:rsidRPr="00000000" w14:paraId="00000052">
      <w:pPr>
        <w:spacing w:line="240" w:lineRule="auto"/>
        <w:ind w:firstLine="0"/>
        <w:rPr/>
      </w:pPr>
      <w:r w:rsidDel="00000000" w:rsidR="00000000" w:rsidRPr="00000000">
        <w:rPr>
          <w:b w:val="1"/>
          <w:bCs w:val="1"/>
          <w:rtl w:val="0"/>
        </w:rPr>
        <w:t xml:space="preserve">Abstract</w:t>
      </w:r>
      <w:r w:rsidDel="00000000" w:rsidR="00000000" w:rsidRPr="00000000">
        <w:rPr>
          <w:rtl w:val="0"/>
        </w:rPr>
        <w:t xml:space="preserve"> (inglês)</w:t>
      </w:r>
      <w:r w:rsidDel="00000000" w:rsidR="00000000" w:rsidRPr="00000000">
        <w:rPr>
          <w:i w:val="1"/>
          <w:iCs w:val="1"/>
          <w:rtl w:val="0"/>
        </w:rPr>
        <w:t xml:space="preserve"> </w:t>
      </w:r>
      <w:r w:rsidDel="00000000" w:rsidR="00000000" w:rsidRPr="00000000">
        <w:rPr>
          <w:rtl w:val="0"/>
        </w:rPr>
        <w:t xml:space="preserve">/ </w:t>
      </w:r>
      <w:r w:rsidDel="00000000" w:rsidR="00000000" w:rsidRPr="00000000">
        <w:rPr>
          <w:b w:val="1"/>
          <w:bCs w:val="1"/>
          <w:rtl w:val="0"/>
        </w:rPr>
        <w:t xml:space="preserve">Zusammenfassung</w:t>
      </w:r>
      <w:r w:rsidDel="00000000" w:rsidR="00000000" w:rsidRPr="00000000">
        <w:rPr>
          <w:rtl w:val="0"/>
        </w:rPr>
        <w:t xml:space="preserve"> (alemão): O resumo em língua estrangeira é um elemento obrigatório, que transforma a versão do resumo em um idioma de divulgação internacional</w:t>
      </w:r>
    </w:p>
    <w:p w:rsidR="00000000" w:rsidDel="00000000" w:rsidP="00000000" w:rsidRDefault="00000000" w:rsidRPr="00000000" w14:paraId="00000053">
      <w:pPr>
        <w:spacing w:line="240" w:lineRule="auto"/>
        <w:ind w:firstLine="0"/>
        <w:rPr/>
      </w:pPr>
      <w:r w:rsidDel="00000000" w:rsidR="00000000" w:rsidRPr="00000000">
        <w:rPr>
          <w:rtl w:val="0"/>
        </w:rPr>
      </w:r>
    </w:p>
    <w:p w:rsidR="00000000" w:rsidDel="00000000" w:rsidP="00000000" w:rsidRDefault="00000000" w:rsidRPr="00000000" w14:paraId="00000054">
      <w:pPr>
        <w:spacing w:line="240" w:lineRule="auto"/>
        <w:ind w:firstLine="0"/>
        <w:rPr/>
      </w:pPr>
      <w:r w:rsidDel="00000000" w:rsidR="00000000" w:rsidRPr="00000000">
        <w:rPr>
          <w:b w:val="1"/>
          <w:bCs w:val="1"/>
          <w:i w:val="1"/>
          <w:iCs w:val="1"/>
          <w:rtl w:val="0"/>
        </w:rPr>
        <w:t xml:space="preserve">Keywords</w:t>
      </w:r>
      <w:r w:rsidDel="00000000" w:rsidR="00000000" w:rsidRPr="00000000">
        <w:rPr>
          <w:rtl w:val="0"/>
        </w:rPr>
        <w:t xml:space="preserve"> (inglês) / </w:t>
      </w:r>
      <w:r w:rsidDel="00000000" w:rsidR="00000000" w:rsidRPr="00000000">
        <w:rPr>
          <w:b w:val="1"/>
          <w:bCs w:val="1"/>
          <w:i w:val="1"/>
          <w:iCs w:val="1"/>
          <w:rtl w:val="0"/>
        </w:rPr>
        <w:t xml:space="preserve">Schlüsselwörter</w:t>
      </w:r>
      <w:r w:rsidDel="00000000" w:rsidR="00000000" w:rsidRPr="00000000">
        <w:rPr>
          <w:rtl w:val="0"/>
        </w:rPr>
        <w:t xml:space="preserve"> (alemão): Palavras que representam o conteúdo do texto. (3 a 5 palavras, separadas entre si, por ponto)</w:t>
      </w:r>
    </w:p>
    <w:p w:rsidR="00000000" w:rsidDel="00000000" w:rsidP="00000000" w:rsidRDefault="00000000" w:rsidRPr="00000000" w14:paraId="00000055">
      <w:pPr>
        <w:spacing w:line="240" w:lineRule="auto"/>
        <w:rPr>
          <w:b w:val="1"/>
          <w:bCs w:val="1"/>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pStyle w:val="Heading1"/>
        <w:rPr/>
      </w:pPr>
      <w:bookmarkStart w:colFirst="0" w:colLast="0" w:name="_ltam7f7uxdb7" w:id="1"/>
      <w:bookmarkEnd w:id="1"/>
      <w:r w:rsidDel="00000000" w:rsidR="00000000" w:rsidRPr="00000000">
        <w:rPr>
          <w:rtl w:val="0"/>
        </w:rPr>
        <w:t xml:space="preserve">1 INTRODUÇÃO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58">
      <w:pPr>
        <w:ind w:firstLine="0"/>
        <w:jc w:val="center"/>
        <w:rPr>
          <w:color w:val="ff0000"/>
        </w:rPr>
      </w:pPr>
      <w:r w:rsidDel="00000000" w:rsidR="00000000" w:rsidRPr="00000000">
        <w:rPr>
          <w:color w:val="ff0000"/>
          <w:rtl w:val="0"/>
        </w:rPr>
        <w:t xml:space="preserve">(utiliza-se um espaço de 1,5 entrelinhas antes e após os títulos)</w:t>
      </w:r>
    </w:p>
    <w:p w:rsidR="00000000" w:rsidDel="00000000" w:rsidP="00000000" w:rsidRDefault="00000000" w:rsidRPr="00000000" w14:paraId="00000059">
      <w:pPr>
        <w:rPr/>
      </w:pPr>
      <w:r w:rsidDel="00000000" w:rsidR="00000000" w:rsidRPr="00000000">
        <w:rPr>
          <w:rtl w:val="0"/>
        </w:rPr>
        <w:t xml:space="preserve">A introdução é a parte inicial do artigo, onde se expõem a delimitação do assunto que será abordado, os objetivos da pesquisa e demais fatores necessários para situar o artigo </w:t>
      </w:r>
      <w:r w:rsidDel="00000000" w:rsidR="00000000" w:rsidRPr="00000000">
        <w:rPr>
          <w:color w:val="ff0000"/>
          <w:rtl w:val="0"/>
        </w:rPr>
        <w:t xml:space="preserve">(todo texto deve ser digitado com espaço 1,5 – Estilo “Normal”).</w:t>
      </w: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ind w:firstLine="0"/>
        <w:rPr>
          <w:b w:val="1"/>
          <w:bCs w:val="1"/>
        </w:rPr>
      </w:pPr>
      <w:r w:rsidDel="00000000" w:rsidR="00000000" w:rsidRPr="00000000">
        <w:rPr>
          <w:b w:val="1"/>
          <w:bCs w:val="1"/>
          <w:rtl w:val="0"/>
        </w:rPr>
        <w:t xml:space="preserve">2 REFERENCIAL TEÓRICO/DESENVOLVIMENTO </w:t>
      </w:r>
      <w:r w:rsidDel="00000000" w:rsidR="00000000" w:rsidRPr="00000000">
        <w:rPr>
          <w:color w:val="ff0000"/>
          <w:rtl w:val="0"/>
        </w:rPr>
        <w:t xml:space="preserve">(estilo “título 1”)</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O desenvolvimento é a parte principal do artigo, em que são expostas, de forma organizada e pormenorizada, as ideias apresentadas. Pode ser subdividido em capítulos e subcapítulos, dependendo da forma de abordagem do tema.</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2"/>
        <w:rPr/>
      </w:pPr>
      <w:r w:rsidDel="00000000" w:rsidR="00000000" w:rsidRPr="00000000">
        <w:rPr>
          <w:rtl w:val="0"/>
        </w:rPr>
        <w:t xml:space="preserve">2.1 DIVISÃO DO CAPÍTULO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Variam, em função da abordagem do tema.</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3"/>
        <w:rPr/>
      </w:pPr>
      <w:bookmarkStart w:colFirst="0" w:colLast="0" w:name="_7qb6dxgkkan5" w:id="2"/>
      <w:bookmarkEnd w:id="2"/>
      <w:r w:rsidDel="00000000" w:rsidR="00000000" w:rsidRPr="00000000">
        <w:rPr>
          <w:rtl w:val="0"/>
        </w:rPr>
        <w:t xml:space="preserve">2.1.1 Subdivisão do capítulo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ind w:firstLine="708"/>
        <w:rPr/>
      </w:pPr>
      <w:r w:rsidDel="00000000" w:rsidR="00000000" w:rsidRPr="00000000">
        <w:rPr>
          <w:rtl w:val="0"/>
        </w:rPr>
        <w:t xml:space="preserve">Abaixo seguem alguns exemplos de formatação do texto:</w:t>
      </w:r>
    </w:p>
    <w:p w:rsidR="00000000" w:rsidDel="00000000" w:rsidP="00000000" w:rsidRDefault="00000000" w:rsidRPr="00000000" w14:paraId="00000066">
      <w:pPr>
        <w:ind w:firstLine="708"/>
        <w:rPr>
          <w:color w:val="ff0000"/>
        </w:rPr>
      </w:pPr>
      <w:r w:rsidDel="00000000" w:rsidR="00000000" w:rsidRPr="00000000">
        <w:rPr>
          <w:rtl w:val="0"/>
        </w:rPr>
        <w:t xml:space="preserve">Pude perceber que o planejamento vem de encontro com as necessidades das crianças, pois “planejar é uma ajuda para ordenar e organizar o ensino de qualidade.” (Bassedas; Huguet; Solé, 1999, p. 114). </w:t>
      </w:r>
      <w:r w:rsidDel="00000000" w:rsidR="00000000" w:rsidRPr="00000000">
        <w:rPr>
          <w:color w:val="ff0000"/>
          <w:rtl w:val="0"/>
        </w:rPr>
        <w:t xml:space="preserve">(citações com menos de 3 linhas – entre aspas “” e dentro do texto – fonte 12)</w:t>
      </w:r>
    </w:p>
    <w:p w:rsidR="00000000" w:rsidDel="00000000" w:rsidP="00000000" w:rsidRDefault="00000000" w:rsidRPr="00000000" w14:paraId="00000067">
      <w:pPr>
        <w:ind w:firstLine="708"/>
        <w:rPr/>
      </w:pPr>
      <w:r w:rsidDel="00000000" w:rsidR="00000000" w:rsidRPr="00000000">
        <w:rPr>
          <w:rtl w:val="0"/>
        </w:rPr>
        <w:t xml:space="preserve">Mas quando o texto a ser citado tem mais de 3 linhas, a forma que ele é apresentado no texto muda. Segue em exemplo.</w:t>
      </w:r>
    </w:p>
    <w:p w:rsidR="00000000" w:rsidDel="00000000" w:rsidP="00000000" w:rsidRDefault="00000000" w:rsidRPr="00000000" w14:paraId="00000068">
      <w:pPr>
        <w:spacing w:after="360" w:before="240" w:line="240" w:lineRule="auto"/>
        <w:ind w:left="2268" w:firstLine="0"/>
        <w:rPr>
          <w:sz w:val="20"/>
          <w:szCs w:val="20"/>
        </w:rPr>
      </w:pPr>
      <w:r w:rsidDel="00000000" w:rsidR="00000000" w:rsidRPr="00000000">
        <w:rPr>
          <w:sz w:val="20"/>
          <w:szCs w:val="20"/>
          <w:rtl w:val="0"/>
        </w:rPr>
        <w:t xml:space="preserve">é um elemento importante: quando estruturado, oportuniza aprendizagens e interações entre as crianças. Sua organização, ao tornar-se parte integrante do planejamento, passa a constituir-se como recurso, como estratégia do professor. A proposta pedagógica, na Educação Infantil, precisa ser pensada em parceria com as crianças, permitindo que elas aprendam a refletir tomar decisões, dizer do que gostam ou o que não querem fazer. (Frison, 2008, p. 171-172). </w:t>
      </w:r>
      <w:r w:rsidDel="00000000" w:rsidR="00000000" w:rsidRPr="00000000">
        <w:rPr>
          <w:color w:val="ff0000"/>
          <w:sz w:val="20"/>
          <w:szCs w:val="20"/>
          <w:rtl w:val="0"/>
        </w:rPr>
        <w:t xml:space="preserve">(sem aspas, separado do texto, fonte 10, espacejamento simples, 4cm da margem)</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As ilustrações são imagens que acompanham o texto. Podem ser de diversos tipos: desenhos, gravuras, esquemas, fluxogramas, fotografias, gráficos, mapas, organogramas, plantas, quadros, retratos, etc. </w:t>
      </w:r>
    </w:p>
    <w:p w:rsidR="00000000" w:rsidDel="00000000" w:rsidP="00000000" w:rsidRDefault="00000000" w:rsidRPr="00000000" w14:paraId="0000006A">
      <w:pPr>
        <w:ind w:firstLine="0"/>
        <w:jc w:val="center"/>
        <w:rPr/>
      </w:pPr>
      <w:r w:rsidDel="00000000" w:rsidR="00000000" w:rsidRPr="00000000">
        <w:rPr>
          <w:rtl w:val="0"/>
        </w:rPr>
      </w:r>
    </w:p>
    <w:p w:rsidR="00000000" w:rsidDel="00000000" w:rsidP="00000000" w:rsidRDefault="00000000" w:rsidRPr="00000000" w14:paraId="0000006B">
      <w:pPr>
        <w:ind w:firstLine="0"/>
        <w:jc w:val="center"/>
        <w:rPr/>
      </w:pPr>
      <w:r w:rsidDel="00000000" w:rsidR="00000000" w:rsidRPr="00000000">
        <w:rPr>
          <w:rtl w:val="0"/>
        </w:rPr>
        <w:t xml:space="preserve">Gráfico 1 – Conhecimentos políticos dos habitantes de Juiz de Fora </w:t>
      </w:r>
      <w:r w:rsidDel="00000000" w:rsidR="00000000" w:rsidRPr="00000000">
        <w:rPr>
          <w:color w:val="ff0000"/>
          <w:rtl w:val="0"/>
        </w:rPr>
        <w:t xml:space="preserve">(fonte 12)</w:t>
      </w:r>
      <w:r w:rsidDel="00000000" w:rsidR="00000000" w:rsidRPr="00000000">
        <w:rPr>
          <w:rtl w:val="0"/>
        </w:rPr>
      </w:r>
    </w:p>
    <w:p w:rsidR="00000000" w:rsidDel="00000000" w:rsidP="00000000" w:rsidRDefault="00000000" w:rsidRPr="00000000" w14:paraId="0000006C">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909288" cy="2170994"/>
            <wp:effectExtent b="0" l="0" r="0" t="0"/>
            <wp:docPr descr="grafico03" id="2" name="image2.jpg"/>
            <a:graphic>
              <a:graphicData uri="http://schemas.openxmlformats.org/drawingml/2006/picture">
                <pic:pic>
                  <pic:nvPicPr>
                    <pic:cNvPr descr="grafico03" id="0" name="image2.jpg"/>
                    <pic:cNvPicPr preferRelativeResize="0"/>
                  </pic:nvPicPr>
                  <pic:blipFill>
                    <a:blip r:embed="rId9"/>
                    <a:srcRect b="0" l="0" r="0" t="0"/>
                    <a:stretch>
                      <a:fillRect/>
                    </a:stretch>
                  </pic:blipFill>
                  <pic:spPr>
                    <a:xfrm>
                      <a:off x="0" y="0"/>
                      <a:ext cx="2909288" cy="2170994"/>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ind w:firstLine="0"/>
        <w:jc w:val="center"/>
        <w:rPr>
          <w:sz w:val="20"/>
          <w:szCs w:val="20"/>
        </w:rPr>
      </w:pPr>
      <w:r w:rsidDel="00000000" w:rsidR="00000000" w:rsidRPr="00000000">
        <w:rPr>
          <w:sz w:val="20"/>
          <w:szCs w:val="20"/>
          <w:rtl w:val="0"/>
        </w:rPr>
        <w:t xml:space="preserve">Fonte: Carvalho (2011).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06E">
      <w:pPr>
        <w:ind w:firstLine="708"/>
        <w:rPr/>
      </w:pPr>
      <w:r w:rsidDel="00000000" w:rsidR="00000000" w:rsidRPr="00000000">
        <w:rPr>
          <w:rtl w:val="0"/>
        </w:rPr>
        <w:t xml:space="preserve">Após as ilustrações, na parte inferior, indicar a fonte consultada (elemento obrigatório, mesmo que a produção seja do próprio autor). A seguir apresentamos alguns exemplos de ilustração.</w:t>
      </w:r>
    </w:p>
    <w:p w:rsidR="00000000" w:rsidDel="00000000" w:rsidP="00000000" w:rsidRDefault="00000000" w:rsidRPr="00000000" w14:paraId="0000006F">
      <w:pPr>
        <w:ind w:firstLine="708"/>
        <w:rPr/>
      </w:pPr>
      <w:r w:rsidDel="00000000" w:rsidR="00000000" w:rsidRPr="00000000">
        <w:rPr>
          <w:rtl w:val="0"/>
        </w:rPr>
      </w:r>
    </w:p>
    <w:p w:rsidR="00000000" w:rsidDel="00000000" w:rsidP="00000000" w:rsidRDefault="00000000" w:rsidRPr="00000000" w14:paraId="00000070">
      <w:pPr>
        <w:ind w:firstLine="0"/>
        <w:jc w:val="center"/>
        <w:rPr/>
      </w:pPr>
      <w:r w:rsidDel="00000000" w:rsidR="00000000" w:rsidRPr="00000000">
        <w:rPr>
          <w:rtl w:val="0"/>
        </w:rPr>
        <w:t xml:space="preserve">Figura 1 – Espécie rara de tucano </w:t>
      </w:r>
      <w:r w:rsidDel="00000000" w:rsidR="00000000" w:rsidRPr="00000000">
        <w:rPr>
          <w:color w:val="ff0000"/>
          <w:rtl w:val="0"/>
        </w:rPr>
        <w:t xml:space="preserve">(fonte 12)</w:t>
      </w:r>
      <w:r w:rsidDel="00000000" w:rsidR="00000000" w:rsidRPr="00000000">
        <w:rPr>
          <w:rtl w:val="0"/>
        </w:rPr>
      </w:r>
    </w:p>
    <w:p w:rsidR="00000000" w:rsidDel="00000000" w:rsidP="00000000" w:rsidRDefault="00000000" w:rsidRPr="00000000" w14:paraId="00000071">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778750" cy="2052000"/>
            <wp:effectExtent b="0" l="0" r="0" t="0"/>
            <wp:docPr descr="Toco Toucan" id="3" name="image3.jpg"/>
            <a:graphic>
              <a:graphicData uri="http://schemas.openxmlformats.org/drawingml/2006/picture">
                <pic:pic>
                  <pic:nvPicPr>
                    <pic:cNvPr descr="Toco Toucan" id="0" name="image3.jpg"/>
                    <pic:cNvPicPr preferRelativeResize="0"/>
                  </pic:nvPicPr>
                  <pic:blipFill>
                    <a:blip r:embed="rId10"/>
                    <a:srcRect b="0" l="0" r="0" t="0"/>
                    <a:stretch>
                      <a:fillRect/>
                    </a:stretch>
                  </pic:blipFill>
                  <pic:spPr>
                    <a:xfrm>
                      <a:off x="0" y="0"/>
                      <a:ext cx="2778750" cy="20520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ind w:firstLine="0"/>
        <w:jc w:val="center"/>
        <w:rPr>
          <w:sz w:val="20"/>
          <w:szCs w:val="20"/>
        </w:rPr>
      </w:pPr>
      <w:r w:rsidDel="00000000" w:rsidR="00000000" w:rsidRPr="00000000">
        <w:rPr>
          <w:sz w:val="20"/>
          <w:szCs w:val="20"/>
          <w:rtl w:val="0"/>
        </w:rPr>
        <w:t xml:space="preserve">Fonte: Moore e Agur (1996, p. 110).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073">
      <w:pPr>
        <w:ind w:firstLine="708"/>
        <w:rPr/>
      </w:pPr>
      <w:r w:rsidDel="00000000" w:rsidR="00000000" w:rsidRPr="00000000">
        <w:rPr>
          <w:rtl w:val="0"/>
        </w:rPr>
      </w:r>
    </w:p>
    <w:p w:rsidR="00000000" w:rsidDel="00000000" w:rsidP="00000000" w:rsidRDefault="00000000" w:rsidRPr="00000000" w14:paraId="00000074">
      <w:pPr>
        <w:ind w:firstLine="708"/>
        <w:rPr>
          <w:b w:val="1"/>
          <w:bCs w:val="1"/>
        </w:rPr>
      </w:pPr>
      <w:r w:rsidDel="00000000" w:rsidR="00000000" w:rsidRPr="00000000">
        <w:rPr>
          <w:rtl w:val="0"/>
        </w:rPr>
        <w:t xml:space="preserve">Quadros são formados por linhas horizontais e verticais, sendo, portanto, “fechados”. Um quadro normalmente apresenta resultados qualitativos (textos). </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ind w:firstLine="0"/>
        <w:jc w:val="center"/>
        <w:rPr/>
      </w:pPr>
      <w:r w:rsidDel="00000000" w:rsidR="00000000" w:rsidRPr="00000000">
        <w:rPr>
          <w:rtl w:val="0"/>
        </w:rPr>
        <w:t xml:space="preserve">Quadro 1 – Competências do profissional </w:t>
      </w:r>
      <w:r w:rsidDel="00000000" w:rsidR="00000000" w:rsidRPr="00000000">
        <w:rPr>
          <w:color w:val="ff0000"/>
          <w:rtl w:val="0"/>
        </w:rPr>
        <w:t xml:space="preserve">(fonte 12)</w:t>
      </w:r>
      <w:r w:rsidDel="00000000" w:rsidR="00000000" w:rsidRPr="00000000">
        <w:rPr>
          <w:rtl w:val="0"/>
        </w:rPr>
      </w:r>
    </w:p>
    <w:tbl>
      <w:tblPr>
        <w:tblStyle w:val="Table1"/>
        <w:tblW w:w="928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5"/>
        <w:gridCol w:w="6202"/>
        <w:tblGridChange w:id="0">
          <w:tblGrid>
            <w:gridCol w:w="3085"/>
            <w:gridCol w:w="6202"/>
          </w:tblGrid>
        </w:tblGridChange>
      </w:tblGrid>
      <w:tr>
        <w:trPr>
          <w:cantSplit w:val="0"/>
          <w:tblHeader w:val="0"/>
        </w:trPr>
        <w:tc>
          <w:tcPr/>
          <w:p w:rsidR="00000000" w:rsidDel="00000000" w:rsidP="00000000" w:rsidRDefault="00000000" w:rsidRPr="00000000" w14:paraId="00000077">
            <w:pPr>
              <w:spacing w:after="120" w:before="120" w:lineRule="auto"/>
              <w:ind w:firstLine="0"/>
              <w:jc w:val="center"/>
              <w:rPr>
                <w:b w:val="1"/>
                <w:bCs w:val="1"/>
              </w:rPr>
            </w:pPr>
            <w:r w:rsidDel="00000000" w:rsidR="00000000" w:rsidRPr="00000000">
              <w:rPr>
                <w:b w:val="1"/>
                <w:bCs w:val="1"/>
                <w:rtl w:val="0"/>
              </w:rPr>
              <w:t xml:space="preserve">Saberes</w:t>
            </w:r>
          </w:p>
        </w:tc>
        <w:tc>
          <w:tcPr/>
          <w:p w:rsidR="00000000" w:rsidDel="00000000" w:rsidP="00000000" w:rsidRDefault="00000000" w:rsidRPr="00000000" w14:paraId="00000078">
            <w:pPr>
              <w:spacing w:after="120" w:before="120" w:lineRule="auto"/>
              <w:ind w:firstLine="0"/>
              <w:jc w:val="center"/>
              <w:rPr>
                <w:b w:val="1"/>
                <w:bCs w:val="1"/>
              </w:rPr>
            </w:pPr>
            <w:r w:rsidDel="00000000" w:rsidR="00000000" w:rsidRPr="00000000">
              <w:rPr>
                <w:b w:val="1"/>
                <w:bCs w:val="1"/>
                <w:rtl w:val="0"/>
              </w:rPr>
              <w:t xml:space="preserve">Conceituações</w:t>
            </w:r>
          </w:p>
        </w:tc>
      </w:tr>
      <w:tr>
        <w:trPr>
          <w:cantSplit w:val="0"/>
          <w:tblHeader w:val="0"/>
        </w:trPr>
        <w:tc>
          <w:tcPr>
            <w:vAlign w:val="center"/>
          </w:tcPr>
          <w:p w:rsidR="00000000" w:rsidDel="00000000" w:rsidP="00000000" w:rsidRDefault="00000000" w:rsidRPr="00000000" w14:paraId="00000079">
            <w:pPr>
              <w:spacing w:after="120" w:before="120" w:lineRule="auto"/>
              <w:ind w:firstLine="0"/>
              <w:jc w:val="center"/>
              <w:rPr/>
            </w:pPr>
            <w:r w:rsidDel="00000000" w:rsidR="00000000" w:rsidRPr="00000000">
              <w:rPr>
                <w:rtl w:val="0"/>
              </w:rPr>
              <w:t xml:space="preserve">Saber agir</w:t>
            </w:r>
          </w:p>
        </w:tc>
        <w:tc>
          <w:tcPr/>
          <w:p w:rsidR="00000000" w:rsidDel="00000000" w:rsidP="00000000" w:rsidRDefault="00000000" w:rsidRPr="00000000" w14:paraId="0000007A">
            <w:pPr>
              <w:spacing w:after="120" w:before="120" w:lineRule="auto"/>
              <w:ind w:firstLine="0"/>
              <w:rPr/>
            </w:pPr>
            <w:r w:rsidDel="00000000" w:rsidR="00000000" w:rsidRPr="00000000">
              <w:rPr>
                <w:rtl w:val="0"/>
              </w:rPr>
              <w:t xml:space="preserve">Saber o que e por que faz. Saber julgar, escolher e decidir.</w:t>
            </w:r>
          </w:p>
        </w:tc>
      </w:tr>
      <w:tr>
        <w:trPr>
          <w:cantSplit w:val="0"/>
          <w:tblHeader w:val="0"/>
        </w:trPr>
        <w:tc>
          <w:tcPr>
            <w:vAlign w:val="center"/>
          </w:tcPr>
          <w:p w:rsidR="00000000" w:rsidDel="00000000" w:rsidP="00000000" w:rsidRDefault="00000000" w:rsidRPr="00000000" w14:paraId="0000007B">
            <w:pPr>
              <w:spacing w:after="120" w:before="120" w:lineRule="auto"/>
              <w:ind w:firstLine="0"/>
              <w:jc w:val="center"/>
              <w:rPr/>
            </w:pPr>
            <w:r w:rsidDel="00000000" w:rsidR="00000000" w:rsidRPr="00000000">
              <w:rPr>
                <w:rtl w:val="0"/>
              </w:rPr>
              <w:t xml:space="preserve">Saber mobilizar</w:t>
            </w:r>
          </w:p>
        </w:tc>
        <w:tc>
          <w:tcPr/>
          <w:p w:rsidR="00000000" w:rsidDel="00000000" w:rsidP="00000000" w:rsidRDefault="00000000" w:rsidRPr="00000000" w14:paraId="0000007C">
            <w:pPr>
              <w:spacing w:after="120" w:before="120" w:lineRule="auto"/>
              <w:ind w:firstLine="0"/>
              <w:rPr/>
            </w:pPr>
            <w:r w:rsidDel="00000000" w:rsidR="00000000" w:rsidRPr="00000000">
              <w:rPr>
                <w:rtl w:val="0"/>
              </w:rPr>
              <w:t xml:space="preserve">Saber mobilizar recursos de pessoas, financeiros, materiais, criando sinergias entre eles</w:t>
            </w:r>
          </w:p>
        </w:tc>
      </w:tr>
      <w:tr>
        <w:trPr>
          <w:cantSplit w:val="0"/>
          <w:tblHeader w:val="0"/>
        </w:trPr>
        <w:tc>
          <w:tcPr>
            <w:vAlign w:val="center"/>
          </w:tcPr>
          <w:p w:rsidR="00000000" w:rsidDel="00000000" w:rsidP="00000000" w:rsidRDefault="00000000" w:rsidRPr="00000000" w14:paraId="0000007D">
            <w:pPr>
              <w:spacing w:after="120" w:before="120" w:lineRule="auto"/>
              <w:ind w:firstLine="0"/>
              <w:jc w:val="center"/>
              <w:rPr/>
            </w:pPr>
            <w:r w:rsidDel="00000000" w:rsidR="00000000" w:rsidRPr="00000000">
              <w:rPr>
                <w:rtl w:val="0"/>
              </w:rPr>
              <w:t xml:space="preserve">Saber comunicar</w:t>
            </w:r>
          </w:p>
        </w:tc>
        <w:tc>
          <w:tcPr/>
          <w:p w:rsidR="00000000" w:rsidDel="00000000" w:rsidP="00000000" w:rsidRDefault="00000000" w:rsidRPr="00000000" w14:paraId="0000007E">
            <w:pPr>
              <w:spacing w:after="120" w:before="120" w:lineRule="auto"/>
              <w:ind w:firstLine="0"/>
              <w:rPr/>
            </w:pPr>
            <w:r w:rsidDel="00000000" w:rsidR="00000000" w:rsidRPr="00000000">
              <w:rPr>
                <w:rtl w:val="0"/>
              </w:rPr>
              <w:t xml:space="preserve">Compreender, processar, transmitir informações e conhecimentos, assegurando o entendimento da mensagem pelo outro.</w:t>
            </w:r>
          </w:p>
        </w:tc>
      </w:tr>
    </w:tbl>
    <w:p w:rsidR="00000000" w:rsidDel="00000000" w:rsidP="00000000" w:rsidRDefault="00000000" w:rsidRPr="00000000" w14:paraId="0000007F">
      <w:pPr>
        <w:ind w:firstLine="0"/>
        <w:jc w:val="center"/>
        <w:rPr>
          <w:sz w:val="20"/>
          <w:szCs w:val="20"/>
        </w:rPr>
      </w:pPr>
      <w:r w:rsidDel="00000000" w:rsidR="00000000" w:rsidRPr="00000000">
        <w:rPr>
          <w:sz w:val="20"/>
          <w:szCs w:val="20"/>
          <w:rtl w:val="0"/>
        </w:rPr>
        <w:t xml:space="preserve">Fonte: Elaborado pelo autor.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Tabelas são formadas apenas por linhas verticais, sendo, portanto, “aberta”. Normalmente é usada para apresentar dados primários, e geralmente vem nos “resultados” e na discussão do trabalho. Nada impede, porém, que uma tabela seja usada no referencial teórico de um trabalho. Uma tabela normalmente apresenta resultados quantitativos (números). </w:t>
      </w:r>
    </w:p>
    <w:p w:rsidR="00000000" w:rsidDel="00000000" w:rsidP="00000000" w:rsidRDefault="00000000" w:rsidRPr="00000000" w14:paraId="00000082">
      <w:pPr>
        <w:ind w:firstLine="0"/>
        <w:jc w:val="center"/>
        <w:rPr/>
      </w:pPr>
      <w:r w:rsidDel="00000000" w:rsidR="00000000" w:rsidRPr="00000000">
        <w:rPr>
          <w:rtl w:val="0"/>
        </w:rPr>
        <w:t xml:space="preserve">Tabela 1 – Título da tabela </w:t>
      </w:r>
      <w:r w:rsidDel="00000000" w:rsidR="00000000" w:rsidRPr="00000000">
        <w:rPr>
          <w:color w:val="ff0000"/>
          <w:rtl w:val="0"/>
        </w:rPr>
        <w:t xml:space="preserve">(fonte 12)</w:t>
      </w:r>
      <w:r w:rsidDel="00000000" w:rsidR="00000000" w:rsidRPr="00000000">
        <w:rPr>
          <w:rtl w:val="0"/>
        </w:rPr>
      </w:r>
    </w:p>
    <w:tbl>
      <w:tblPr>
        <w:tblStyle w:val="Table2"/>
        <w:tblW w:w="3312.9999999999995" w:type="dxa"/>
        <w:jc w:val="center"/>
        <w:tblLayout w:type="fixed"/>
        <w:tblLook w:val="0400"/>
      </w:tblPr>
      <w:tblGrid>
        <w:gridCol w:w="2462"/>
        <w:gridCol w:w="851"/>
        <w:tblGridChange w:id="0">
          <w:tblGrid>
            <w:gridCol w:w="2462"/>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83">
            <w:pPr>
              <w:ind w:firstLine="0"/>
              <w:jc w:val="center"/>
              <w:rPr>
                <w:b w:val="1"/>
                <w:bCs w:val="1"/>
              </w:rPr>
            </w:pPr>
            <w:r w:rsidDel="00000000" w:rsidR="00000000" w:rsidRPr="00000000">
              <w:rPr>
                <w:b w:val="1"/>
                <w:bCs w:val="1"/>
                <w:sz w:val="22"/>
                <w:szCs w:val="22"/>
                <w:rtl w:val="0"/>
              </w:rPr>
              <w:t xml:space="preserve">Texto</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4">
            <w:pPr>
              <w:ind w:firstLine="0"/>
              <w:jc w:val="center"/>
              <w:rPr>
                <w:b w:val="1"/>
                <w:bCs w:val="1"/>
              </w:rPr>
            </w:pPr>
            <w:r w:rsidDel="00000000" w:rsidR="00000000" w:rsidRPr="00000000">
              <w:rPr>
                <w:b w:val="1"/>
                <w:bCs w:val="1"/>
                <w:sz w:val="22"/>
                <w:szCs w:val="22"/>
                <w:rtl w:val="0"/>
              </w:rPr>
              <w:t xml:space="preserve">%</w:t>
            </w: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85">
            <w:pPr>
              <w:ind w:firstLine="0"/>
              <w:jc w:val="center"/>
              <w:rPr/>
            </w:pPr>
            <w:r w:rsidDel="00000000" w:rsidR="00000000" w:rsidRPr="00000000">
              <w:rPr>
                <w:sz w:val="22"/>
                <w:szCs w:val="22"/>
                <w:rtl w:val="0"/>
              </w:rPr>
              <w:t xml:space="preserve">Texto</w:t>
            </w:r>
            <w:r w:rsidDel="00000000" w:rsidR="00000000" w:rsidRPr="00000000">
              <w:rPr>
                <w:rtl w:val="0"/>
              </w:rPr>
            </w:r>
          </w:p>
        </w:tc>
        <w:tc>
          <w:tcPr>
            <w:tcBorders>
              <w:top w:color="000000" w:space="0" w:sz="4" w:val="single"/>
            </w:tcBorders>
          </w:tcPr>
          <w:p w:rsidR="00000000" w:rsidDel="00000000" w:rsidP="00000000" w:rsidRDefault="00000000" w:rsidRPr="00000000" w14:paraId="00000086">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87">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88">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89">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8A">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8B">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8C">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8D">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8E">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8F">
            <w:pPr>
              <w:ind w:firstLine="0"/>
              <w:jc w:val="center"/>
              <w:rPr/>
            </w:pPr>
            <w:r w:rsidDel="00000000" w:rsidR="00000000" w:rsidRPr="00000000">
              <w:rPr>
                <w:sz w:val="22"/>
                <w:szCs w:val="22"/>
                <w:rtl w:val="0"/>
              </w:rPr>
              <w:t xml:space="preserve">Texto</w:t>
            </w:r>
            <w:r w:rsidDel="00000000" w:rsidR="00000000" w:rsidRPr="00000000">
              <w:rPr>
                <w:rtl w:val="0"/>
              </w:rPr>
            </w:r>
          </w:p>
        </w:tc>
        <w:tc>
          <w:tcPr>
            <w:tcBorders>
              <w:bottom w:color="000000" w:space="0" w:sz="4" w:val="single"/>
            </w:tcBorders>
          </w:tcPr>
          <w:p w:rsidR="00000000" w:rsidDel="00000000" w:rsidP="00000000" w:rsidRDefault="00000000" w:rsidRPr="00000000" w14:paraId="00000090">
            <w:pPr>
              <w:ind w:firstLine="0"/>
              <w:jc w:val="right"/>
              <w:rPr/>
            </w:pPr>
            <w:r w:rsidDel="00000000" w:rsidR="00000000" w:rsidRPr="00000000">
              <w:rPr>
                <w:sz w:val="22"/>
                <w:szCs w:val="22"/>
                <w:rtl w:val="0"/>
              </w:rPr>
              <w:t xml:space="preserve">0%</w:t>
            </w:r>
            <w:r w:rsidDel="00000000" w:rsidR="00000000" w:rsidRPr="00000000">
              <w:rPr>
                <w:rtl w:val="0"/>
              </w:rPr>
            </w:r>
          </w:p>
        </w:tc>
      </w:tr>
    </w:tbl>
    <w:p w:rsidR="00000000" w:rsidDel="00000000" w:rsidP="00000000" w:rsidRDefault="00000000" w:rsidRPr="00000000" w14:paraId="00000091">
      <w:pPr>
        <w:ind w:firstLine="0"/>
        <w:jc w:val="center"/>
        <w:rPr>
          <w:sz w:val="20"/>
          <w:szCs w:val="20"/>
        </w:rPr>
      </w:pPr>
      <w:r w:rsidDel="00000000" w:rsidR="00000000" w:rsidRPr="00000000">
        <w:rPr>
          <w:sz w:val="20"/>
          <w:szCs w:val="20"/>
          <w:rtl w:val="0"/>
        </w:rPr>
        <w:t xml:space="preserve">Fonte: Elaborado pelo autor.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092">
      <w:pPr>
        <w:ind w:firstLine="708"/>
        <w:rPr/>
      </w:pPr>
      <w:r w:rsidDel="00000000" w:rsidR="00000000" w:rsidRPr="00000000">
        <w:rPr>
          <w:rtl w:val="0"/>
        </w:rPr>
      </w:r>
    </w:p>
    <w:p w:rsidR="00000000" w:rsidDel="00000000" w:rsidP="00000000" w:rsidRDefault="00000000" w:rsidRPr="00000000" w14:paraId="00000093">
      <w:pPr>
        <w:ind w:firstLine="708"/>
        <w:rPr/>
      </w:pPr>
      <w:r w:rsidDel="00000000" w:rsidR="00000000" w:rsidRPr="00000000">
        <w:rPr>
          <w:rtl w:val="0"/>
        </w:rPr>
        <w:t xml:space="preserve">Falas/Entrevistas/Relatos são transcrições utilizadas como instrumento de pesquisa. Se as falas, transcrição de entrevistas ou relatos estiverem inseridas no corpo do texto, devem ser entre aspas e itálico. </w:t>
      </w:r>
    </w:p>
    <w:p w:rsidR="00000000" w:rsidDel="00000000" w:rsidP="00000000" w:rsidRDefault="00000000" w:rsidRPr="00000000" w14:paraId="00000094">
      <w:pPr>
        <w:ind w:firstLine="708"/>
        <w:rPr/>
      </w:pPr>
      <w:r w:rsidDel="00000000" w:rsidR="00000000" w:rsidRPr="00000000">
        <w:rPr>
          <w:rtl w:val="0"/>
        </w:rPr>
        <w:t xml:space="preserve">Exemplo: Respondendo à pergunta, afirma que “</w:t>
      </w:r>
      <w:r w:rsidDel="00000000" w:rsidR="00000000" w:rsidRPr="00000000">
        <w:rPr>
          <w:i w:val="1"/>
          <w:iCs w:val="1"/>
          <w:rtl w:val="0"/>
        </w:rPr>
        <w:t xml:space="preserve">[...] a partir do momento em que o aluno se organiza no seu espaço, como pessoa, consegue estabelecer relações com o outro e com o mundo, facilitando o aprendizado.”</w:t>
      </w:r>
      <w:r w:rsidDel="00000000" w:rsidR="00000000" w:rsidRPr="00000000">
        <w:rPr>
          <w:rtl w:val="0"/>
        </w:rPr>
        <w:t xml:space="preserve"> (Entrevistado 2)</w:t>
      </w:r>
    </w:p>
    <w:p w:rsidR="00000000" w:rsidDel="00000000" w:rsidP="00000000" w:rsidRDefault="00000000" w:rsidRPr="00000000" w14:paraId="00000095">
      <w:pPr>
        <w:ind w:firstLine="708"/>
        <w:rPr/>
      </w:pPr>
      <w:r w:rsidDel="00000000" w:rsidR="00000000" w:rsidRPr="00000000">
        <w:rPr>
          <w:rtl w:val="0"/>
        </w:rPr>
        <w:t xml:space="preserve">Se as falas, transcrição de entrevistas ou relatos tiverem mais de 3 linhas, utilizar o padrão de citação direta (recuo e fontes diferenciadas) com o texto entre aspas e itálico. </w:t>
      </w:r>
    </w:p>
    <w:p w:rsidR="00000000" w:rsidDel="00000000" w:rsidP="00000000" w:rsidRDefault="00000000" w:rsidRPr="00000000" w14:paraId="00000096">
      <w:pPr>
        <w:spacing w:after="360" w:before="240" w:line="240" w:lineRule="auto"/>
        <w:ind w:left="2268" w:firstLine="0"/>
        <w:rPr>
          <w:i w:val="1"/>
          <w:iCs w:val="1"/>
          <w:sz w:val="20"/>
          <w:szCs w:val="20"/>
        </w:rPr>
      </w:pPr>
      <w:r w:rsidDel="00000000" w:rsidR="00000000" w:rsidRPr="00000000">
        <w:rPr>
          <w:i w:val="1"/>
          <w:iCs w:val="1"/>
          <w:sz w:val="20"/>
          <w:szCs w:val="20"/>
          <w:rtl w:val="0"/>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 </w:t>
      </w:r>
      <w:r w:rsidDel="00000000" w:rsidR="00000000" w:rsidRPr="00000000">
        <w:rPr>
          <w:sz w:val="20"/>
          <w:szCs w:val="20"/>
          <w:rtl w:val="0"/>
        </w:rPr>
        <w:t xml:space="preserve">(Entrevistado 1) </w:t>
      </w:r>
      <w:r w:rsidDel="00000000" w:rsidR="00000000" w:rsidRPr="00000000">
        <w:rPr>
          <w:color w:val="ff0000"/>
          <w:sz w:val="20"/>
          <w:szCs w:val="20"/>
          <w:rtl w:val="0"/>
        </w:rPr>
        <w:t xml:space="preserve">(falas com mais de 3 linhas, fonte 10, itálico, entre aspas “” )</w:t>
      </w:r>
      <w:r w:rsidDel="00000000" w:rsidR="00000000" w:rsidRPr="00000000">
        <w:rPr>
          <w:rtl w:val="0"/>
        </w:rPr>
      </w:r>
    </w:p>
    <w:p w:rsidR="00000000" w:rsidDel="00000000" w:rsidP="00000000" w:rsidRDefault="00000000" w:rsidRPr="00000000" w14:paraId="00000097">
      <w:pPr>
        <w:pStyle w:val="Heading1"/>
        <w:rPr>
          <w:b w:val="0"/>
          <w:bCs w:val="0"/>
          <w:i w:val="1"/>
          <w:iCs w:val="1"/>
          <w:smallCaps w:val="0"/>
          <w:sz w:val="20"/>
          <w:szCs w:val="20"/>
        </w:rPr>
      </w:pPr>
      <w:r w:rsidDel="00000000" w:rsidR="00000000" w:rsidRPr="00000000">
        <w:rPr>
          <w:rtl w:val="0"/>
        </w:rPr>
      </w:r>
    </w:p>
    <w:p w:rsidR="00000000" w:rsidDel="00000000" w:rsidP="00000000" w:rsidRDefault="00000000" w:rsidRPr="00000000" w14:paraId="00000098">
      <w:pPr>
        <w:pStyle w:val="Heading1"/>
        <w:rPr/>
      </w:pPr>
      <w:bookmarkStart w:colFirst="0" w:colLast="0" w:name="_y7ytf74lh7s7" w:id="3"/>
      <w:bookmarkEnd w:id="3"/>
      <w:r w:rsidDel="00000000" w:rsidR="00000000" w:rsidRPr="00000000">
        <w:rPr>
          <w:rtl w:val="0"/>
        </w:rPr>
        <w:t xml:space="preserve">3 CONSIDERAÇÕES FINAIS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Parte final do artigo, na qual se apresentam as conclusões correspondentes aos objetivos e às hipóteses.</w:t>
      </w:r>
    </w:p>
    <w:p w:rsidR="00000000" w:rsidDel="00000000" w:rsidP="00000000" w:rsidRDefault="00000000" w:rsidRPr="00000000" w14:paraId="0000009B">
      <w:pPr>
        <w:jc w:val="center"/>
        <w:rPr>
          <w:b w:val="1"/>
          <w:bCs w:val="1"/>
        </w:rPr>
      </w:pPr>
      <w:r w:rsidDel="00000000" w:rsidR="00000000" w:rsidRPr="00000000">
        <w:rPr>
          <w:rtl w:val="0"/>
        </w:rPr>
      </w:r>
    </w:p>
    <w:p w:rsidR="00000000" w:rsidDel="00000000" w:rsidP="00000000" w:rsidRDefault="00000000" w:rsidRPr="00000000" w14:paraId="0000009C">
      <w:pPr>
        <w:ind w:firstLine="0"/>
        <w:jc w:val="center"/>
        <w:rPr>
          <w:b w:val="1"/>
          <w:bCs w:val="1"/>
        </w:rPr>
      </w:pPr>
      <w:r w:rsidDel="00000000" w:rsidR="00000000" w:rsidRPr="00000000">
        <w:rPr>
          <w:rtl w:val="0"/>
        </w:rPr>
      </w:r>
    </w:p>
    <w:p w:rsidR="00000000" w:rsidDel="00000000" w:rsidP="00000000" w:rsidRDefault="00000000" w:rsidRPr="00000000" w14:paraId="0000009D">
      <w:pPr>
        <w:ind w:firstLine="0"/>
        <w:jc w:val="center"/>
        <w:rPr>
          <w:b w:val="1"/>
          <w:bCs w:val="1"/>
        </w:rPr>
      </w:pPr>
      <w:r w:rsidDel="00000000" w:rsidR="00000000" w:rsidRPr="00000000">
        <w:rPr>
          <w:rtl w:val="0"/>
        </w:rPr>
      </w:r>
    </w:p>
    <w:p w:rsidR="00000000" w:rsidDel="00000000" w:rsidP="00000000" w:rsidRDefault="00000000" w:rsidRPr="00000000" w14:paraId="0000009E">
      <w:pPr>
        <w:ind w:firstLine="0"/>
        <w:jc w:val="center"/>
        <w:rPr>
          <w:b w:val="1"/>
          <w:bCs w:val="1"/>
        </w:rPr>
      </w:pPr>
      <w:r w:rsidDel="00000000" w:rsidR="00000000" w:rsidRPr="00000000">
        <w:rPr>
          <w:rtl w:val="0"/>
        </w:rPr>
      </w:r>
    </w:p>
    <w:p w:rsidR="00000000" w:rsidDel="00000000" w:rsidP="00000000" w:rsidRDefault="00000000" w:rsidRPr="00000000" w14:paraId="0000009F">
      <w:pPr>
        <w:ind w:firstLine="0"/>
        <w:jc w:val="center"/>
        <w:rPr>
          <w:b w:val="1"/>
          <w:bCs w:val="1"/>
        </w:rPr>
      </w:pPr>
      <w:r w:rsidDel="00000000" w:rsidR="00000000" w:rsidRPr="00000000">
        <w:rPr>
          <w:b w:val="1"/>
          <w:bCs w:val="1"/>
          <w:rtl w:val="0"/>
        </w:rPr>
        <w:t xml:space="preserve">REFERÊNCIAS </w:t>
      </w:r>
      <w:r w:rsidDel="00000000" w:rsidR="00000000" w:rsidRPr="00000000">
        <w:rPr>
          <w:color w:val="ff0000"/>
          <w:rtl w:val="0"/>
        </w:rPr>
        <w:t xml:space="preserve">(elemento obrigatório)</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color w:val="ff0000"/>
          <w:rtl w:val="0"/>
        </w:rPr>
        <w:t xml:space="preserve">As referências no final do trabalho devem ser organizadas e apresentadas em ordem alfabética de acordo com o sobrenome do primeiro autor. Para elaboração das referências deve ser observada a norma NBR 6023:2025.</w:t>
      </w:r>
      <w:r w:rsidDel="00000000" w:rsidR="00000000" w:rsidRPr="00000000">
        <w:rPr>
          <w:rtl w:val="0"/>
        </w:rPr>
        <w:t xml:space="preserve"> </w:t>
      </w:r>
    </w:p>
    <w:p w:rsidR="00000000" w:rsidDel="00000000" w:rsidP="00000000" w:rsidRDefault="00000000" w:rsidRPr="00000000" w14:paraId="000000A2">
      <w:pPr>
        <w:spacing w:line="240" w:lineRule="auto"/>
        <w:rPr/>
      </w:pPr>
      <w:r w:rsidDel="00000000" w:rsidR="00000000" w:rsidRPr="00000000">
        <w:rPr>
          <w:rtl w:val="0"/>
        </w:rPr>
      </w:r>
    </w:p>
    <w:p w:rsidR="00000000" w:rsidDel="00000000" w:rsidP="00000000" w:rsidRDefault="00000000" w:rsidRPr="00000000" w14:paraId="000000A3">
      <w:pPr>
        <w:spacing w:after="240" w:line="240" w:lineRule="auto"/>
        <w:ind w:firstLine="0"/>
        <w:jc w:val="left"/>
        <w:rPr/>
      </w:pPr>
      <w:r w:rsidDel="00000000" w:rsidR="00000000" w:rsidRPr="00000000">
        <w:rPr>
          <w:rtl w:val="0"/>
        </w:rPr>
        <w:t xml:space="preserve">APOSENTADORIA compulsória de policial aos 65 anos é questionada. </w:t>
      </w:r>
      <w:r w:rsidDel="00000000" w:rsidR="00000000" w:rsidRPr="00000000">
        <w:rPr>
          <w:b w:val="1"/>
          <w:bCs w:val="1"/>
          <w:rtl w:val="0"/>
        </w:rPr>
        <w:t xml:space="preserve">Âmbito jurídico</w:t>
      </w:r>
      <w:r w:rsidDel="00000000" w:rsidR="00000000" w:rsidRPr="00000000">
        <w:rPr>
          <w:rtl w:val="0"/>
        </w:rPr>
        <w:t xml:space="preserve">, Rio Grande, 9 jun. 2014. Disponível em: http://www.ambito-juridico.com. br/site/?n_link=visualiza_noticia&amp;id_caderno=20&amp;id_noticia=117308. Acesso em: 10 dez. 2018.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A4">
      <w:pPr>
        <w:spacing w:after="240" w:line="240" w:lineRule="auto"/>
        <w:ind w:firstLine="0"/>
        <w:jc w:val="left"/>
        <w:rPr>
          <w:i w:val="1"/>
          <w:iCs w:val="1"/>
          <w:color w:val="7030a0"/>
        </w:rPr>
      </w:pPr>
      <w:r w:rsidDel="00000000" w:rsidR="00000000" w:rsidRPr="00000000">
        <w:rPr>
          <w:rtl w:val="0"/>
        </w:rPr>
        <w:t xml:space="preserve">BASSEDAS Eulália; HUGUET Teresa; SOLÉ Isabel. </w:t>
      </w:r>
      <w:r w:rsidDel="00000000" w:rsidR="00000000" w:rsidRPr="00000000">
        <w:rPr>
          <w:b w:val="1"/>
          <w:bCs w:val="1"/>
          <w:rtl w:val="0"/>
        </w:rPr>
        <w:t xml:space="preserve">Aprender e ensinar na educação infantil</w:t>
      </w:r>
      <w:r w:rsidDel="00000000" w:rsidR="00000000" w:rsidRPr="00000000">
        <w:rPr>
          <w:rtl w:val="0"/>
        </w:rPr>
        <w:t xml:space="preserve">. Porto Alegre: Artmed, 1999. </w:t>
      </w:r>
      <w:r w:rsidDel="00000000" w:rsidR="00000000" w:rsidRPr="00000000">
        <w:rPr>
          <w:i w:val="1"/>
          <w:iCs w:val="1"/>
          <w:color w:val="7030a0"/>
          <w:rtl w:val="0"/>
        </w:rPr>
        <w:t xml:space="preserve">(Livro)</w:t>
      </w:r>
    </w:p>
    <w:p w:rsidR="00000000" w:rsidDel="00000000" w:rsidP="00000000" w:rsidRDefault="00000000" w:rsidRPr="00000000" w14:paraId="000000A5">
      <w:pPr>
        <w:spacing w:after="240" w:line="240" w:lineRule="auto"/>
        <w:ind w:firstLine="0"/>
        <w:jc w:val="left"/>
        <w:rPr/>
      </w:pPr>
      <w:r w:rsidDel="00000000" w:rsidR="00000000" w:rsidRPr="00000000">
        <w:rPr>
          <w:rtl w:val="0"/>
        </w:rPr>
        <w:t xml:space="preserve">BRASIL. </w:t>
      </w:r>
      <w:r w:rsidDel="00000000" w:rsidR="00000000" w:rsidRPr="00000000">
        <w:rPr>
          <w:b w:val="1"/>
          <w:bCs w:val="1"/>
          <w:rtl w:val="0"/>
        </w:rPr>
        <w:t xml:space="preserve">Lei nº 13.580, de 26 de dezembro de 2017</w:t>
      </w:r>
      <w:r w:rsidDel="00000000" w:rsidR="00000000" w:rsidRPr="00000000">
        <w:rPr>
          <w:rtl w:val="0"/>
        </w:rPr>
        <w:t xml:space="preserve">. Institui no Brasil o Dia Nacional do Educador Social. Brasília, DF: Presidência da República, 2017. Disponível em: http://www.planalto.gov.br/ccivil_03/_ato2015-2018/2017/lei/L13580.htm. Acesso em: 18 dez. 2025.</w:t>
      </w:r>
      <w:r w:rsidDel="00000000" w:rsidR="00000000" w:rsidRPr="00000000">
        <w:rPr>
          <w:i w:val="1"/>
          <w:iCs w:val="1"/>
          <w:color w:val="7030a0"/>
          <w:rtl w:val="0"/>
        </w:rPr>
        <w:t xml:space="preserve"> (Lei)</w:t>
      </w:r>
      <w:r w:rsidDel="00000000" w:rsidR="00000000" w:rsidRPr="00000000">
        <w:rPr>
          <w:rtl w:val="0"/>
        </w:rPr>
      </w:r>
    </w:p>
    <w:p w:rsidR="00000000" w:rsidDel="00000000" w:rsidP="00000000" w:rsidRDefault="00000000" w:rsidRPr="00000000" w14:paraId="000000A6">
      <w:pPr>
        <w:spacing w:after="240" w:line="240" w:lineRule="auto"/>
        <w:ind w:firstLine="0"/>
        <w:jc w:val="left"/>
        <w:rPr>
          <w:i w:val="1"/>
          <w:iCs w:val="1"/>
          <w:color w:val="7030a0"/>
        </w:rPr>
      </w:pPr>
      <w:r w:rsidDel="00000000" w:rsidR="00000000" w:rsidRPr="00000000">
        <w:rPr>
          <w:rtl w:val="0"/>
        </w:rPr>
        <w:t xml:space="preserve">CALLEGARI, André Luís. Sociedade do risco e direito penal. </w:t>
      </w:r>
      <w:r w:rsidDel="00000000" w:rsidR="00000000" w:rsidRPr="00000000">
        <w:rPr>
          <w:i w:val="1"/>
          <w:iCs w:val="1"/>
          <w:color w:val="ff0000"/>
          <w:rtl w:val="0"/>
        </w:rPr>
        <w:t xml:space="preserve">In: </w:t>
      </w:r>
      <w:r w:rsidDel="00000000" w:rsidR="00000000" w:rsidRPr="00000000">
        <w:rPr>
          <w:rtl w:val="0"/>
        </w:rPr>
        <w:t xml:space="preserve">CALLEGARI, André Luís; STRECK, Lenio Luiz; ROCHA, Leonel Severo (org.). </w:t>
      </w:r>
      <w:r w:rsidDel="00000000" w:rsidR="00000000" w:rsidRPr="00000000">
        <w:rPr>
          <w:b w:val="1"/>
          <w:bCs w:val="1"/>
          <w:rtl w:val="0"/>
        </w:rPr>
        <w:t xml:space="preserve">Constituição, sistemas sociais e hermenêutica</w:t>
      </w:r>
      <w:r w:rsidDel="00000000" w:rsidR="00000000" w:rsidRPr="00000000">
        <w:rPr>
          <w:rtl w:val="0"/>
        </w:rPr>
        <w:t xml:space="preserve">: anuário do Programa de Pós-Graduação em Direito da UNISINOS: mestrado e doutorado: n. 7. Porto Alegre: Livraria do Advogado; São Leopoldo: Editora UNISINOS, 2010. </w:t>
      </w:r>
      <w:r w:rsidDel="00000000" w:rsidR="00000000" w:rsidRPr="00000000">
        <w:rPr>
          <w:color w:val="ff0000"/>
          <w:rtl w:val="0"/>
        </w:rPr>
        <w:t xml:space="preserve">p. 25-45. </w:t>
      </w:r>
      <w:r w:rsidDel="00000000" w:rsidR="00000000" w:rsidRPr="00000000">
        <w:rPr>
          <w:i w:val="1"/>
          <w:iCs w:val="1"/>
          <w:color w:val="7030a0"/>
          <w:rtl w:val="0"/>
        </w:rPr>
        <w:t xml:space="preserve">(Capítulo de livro)</w:t>
      </w:r>
    </w:p>
    <w:p w:rsidR="00000000" w:rsidDel="00000000" w:rsidP="00000000" w:rsidRDefault="00000000" w:rsidRPr="00000000" w14:paraId="000000A7">
      <w:pPr>
        <w:spacing w:after="240" w:line="240" w:lineRule="auto"/>
        <w:ind w:firstLine="0"/>
        <w:jc w:val="left"/>
        <w:rPr>
          <w:i w:val="1"/>
          <w:iCs w:val="1"/>
          <w:color w:val="7030a0"/>
        </w:rPr>
      </w:pPr>
      <w:r w:rsidDel="00000000" w:rsidR="00000000" w:rsidRPr="00000000">
        <w:rPr>
          <w:rtl w:val="0"/>
        </w:rPr>
        <w:t xml:space="preserve">COCA-COLA BRASIL. </w:t>
      </w:r>
      <w:r w:rsidDel="00000000" w:rsidR="00000000" w:rsidRPr="00000000">
        <w:rPr>
          <w:b w:val="1"/>
          <w:bCs w:val="1"/>
          <w:rtl w:val="0"/>
        </w:rPr>
        <w:t xml:space="preserve">A intenção vale mais que o presente, e umas gargalhadas valem mais ainda</w:t>
      </w:r>
      <w:r w:rsidDel="00000000" w:rsidR="00000000" w:rsidRPr="00000000">
        <w:rPr>
          <w:rtl w:val="0"/>
        </w:rPr>
        <w:t xml:space="preserve">. [</w:t>
      </w:r>
      <w:r w:rsidDel="00000000" w:rsidR="00000000" w:rsidRPr="00000000">
        <w:rPr>
          <w:i w:val="1"/>
          <w:iCs w:val="1"/>
          <w:rtl w:val="0"/>
        </w:rPr>
        <w:t xml:space="preserve">S.l.</w:t>
      </w:r>
      <w:r w:rsidDel="00000000" w:rsidR="00000000" w:rsidRPr="00000000">
        <w:rPr>
          <w:rtl w:val="0"/>
        </w:rPr>
        <w:t xml:space="preserve">], 13 dez. 2018. Instagram: @cocacola_br. Disponível em: https://www.instagram.com/p/BrWH8eXhZQH/. Acesso em: 17 dez. 2025. </w:t>
      </w:r>
      <w:r w:rsidDel="00000000" w:rsidR="00000000" w:rsidRPr="00000000">
        <w:rPr>
          <w:i w:val="1"/>
          <w:iCs w:val="1"/>
          <w:color w:val="7030a0"/>
          <w:rtl w:val="0"/>
        </w:rPr>
        <w:t xml:space="preserve">(Instagram)</w:t>
      </w:r>
    </w:p>
    <w:p w:rsidR="00000000" w:rsidDel="00000000" w:rsidP="00000000" w:rsidRDefault="00000000" w:rsidRPr="00000000" w14:paraId="000000A8">
      <w:pPr>
        <w:spacing w:after="240" w:line="240" w:lineRule="auto"/>
        <w:ind w:firstLine="0"/>
        <w:jc w:val="left"/>
        <w:rPr>
          <w:i w:val="1"/>
          <w:iCs w:val="1"/>
          <w:color w:val="7030a0"/>
        </w:rPr>
      </w:pPr>
      <w:r w:rsidDel="00000000" w:rsidR="00000000" w:rsidRPr="00000000">
        <w:rPr>
          <w:rtl w:val="0"/>
        </w:rPr>
        <w:t xml:space="preserve">CONCEPÇÃO de aulas abertas à experiência em Educação Física: discussão de pressupostos em relação a fins e objetivos, a luz da realidade da Educação Física escolar brasileira. </w:t>
      </w:r>
      <w:r w:rsidDel="00000000" w:rsidR="00000000" w:rsidRPr="00000000">
        <w:rPr>
          <w:b w:val="1"/>
          <w:bCs w:val="1"/>
          <w:rtl w:val="0"/>
        </w:rPr>
        <w:t xml:space="preserve">Revista Motrivivência</w:t>
      </w:r>
      <w:r w:rsidDel="00000000" w:rsidR="00000000" w:rsidRPr="00000000">
        <w:rPr>
          <w:rtl w:val="0"/>
        </w:rPr>
        <w:t xml:space="preserve">, Sergipe, ano 6, n. 4, p. 41-47, jun. 1993. </w:t>
      </w:r>
      <w:r w:rsidDel="00000000" w:rsidR="00000000" w:rsidRPr="00000000">
        <w:rPr>
          <w:i w:val="1"/>
          <w:iCs w:val="1"/>
          <w:color w:val="7030a0"/>
          <w:rtl w:val="0"/>
        </w:rPr>
        <w:t xml:space="preserve">(Artigo e/ou matéria de revista sem autor)</w:t>
      </w:r>
    </w:p>
    <w:p w:rsidR="00000000" w:rsidDel="00000000" w:rsidP="00000000" w:rsidRDefault="00000000" w:rsidRPr="00000000" w14:paraId="000000A9">
      <w:pPr>
        <w:spacing w:after="240" w:line="240" w:lineRule="auto"/>
        <w:ind w:firstLine="0"/>
        <w:jc w:val="left"/>
        <w:rPr/>
      </w:pPr>
      <w:r w:rsidDel="00000000" w:rsidR="00000000" w:rsidRPr="00000000">
        <w:rPr>
          <w:rtl w:val="0"/>
        </w:rPr>
        <w:t xml:space="preserve">FORGHIERI, Marisa. O corpo em uma perspectiva nietzscheana. </w:t>
      </w:r>
      <w:r w:rsidDel="00000000" w:rsidR="00000000" w:rsidRPr="00000000">
        <w:rPr>
          <w:i w:val="1"/>
          <w:iCs w:val="1"/>
          <w:color w:val="ff0000"/>
          <w:rtl w:val="0"/>
        </w:rPr>
        <w:t xml:space="preserve">In: </w:t>
      </w:r>
      <w:r w:rsidDel="00000000" w:rsidR="00000000" w:rsidRPr="00000000">
        <w:rPr>
          <w:rtl w:val="0"/>
        </w:rPr>
        <w:t xml:space="preserve">LYRA, Bernadette; GARCIA, Wilton (org.). </w:t>
      </w:r>
      <w:r w:rsidDel="00000000" w:rsidR="00000000" w:rsidRPr="00000000">
        <w:rPr>
          <w:b w:val="1"/>
          <w:bCs w:val="1"/>
          <w:rtl w:val="0"/>
        </w:rPr>
        <w:t xml:space="preserve">Corpo &amp; imagem</w:t>
      </w:r>
      <w:r w:rsidDel="00000000" w:rsidR="00000000" w:rsidRPr="00000000">
        <w:rPr>
          <w:rtl w:val="0"/>
        </w:rPr>
        <w:t xml:space="preserve">. São Paulo: Bela Vista, 2002. </w:t>
      </w:r>
      <w:r w:rsidDel="00000000" w:rsidR="00000000" w:rsidRPr="00000000">
        <w:rPr>
          <w:color w:val="ff0000"/>
          <w:rtl w:val="0"/>
        </w:rPr>
        <w:t xml:space="preserve">p. 293-297</w:t>
      </w:r>
      <w:r w:rsidDel="00000000" w:rsidR="00000000" w:rsidRPr="00000000">
        <w:rPr>
          <w:rtl w:val="0"/>
        </w:rPr>
        <w:t xml:space="preserve">. </w:t>
      </w:r>
      <w:r w:rsidDel="00000000" w:rsidR="00000000" w:rsidRPr="00000000">
        <w:rPr>
          <w:i w:val="1"/>
          <w:iCs w:val="1"/>
          <w:color w:val="ff0000"/>
          <w:rtl w:val="0"/>
        </w:rPr>
        <w:t xml:space="preserve">E-book</w:t>
      </w:r>
      <w:r w:rsidDel="00000000" w:rsidR="00000000" w:rsidRPr="00000000">
        <w:rPr>
          <w:i w:val="1"/>
          <w:iCs w:val="1"/>
          <w:rtl w:val="0"/>
        </w:rPr>
        <w:t xml:space="preserve">. </w:t>
      </w:r>
      <w:r w:rsidDel="00000000" w:rsidR="00000000" w:rsidRPr="00000000">
        <w:rPr>
          <w:rtl w:val="0"/>
        </w:rPr>
        <w:t xml:space="preserve">Disponível em: http://books.google.com.br/books?id=ljyvVq_ mXn8C &amp;printsec=frontcover&amp;dq=%22%28org%29%22&amp;hl=pt-BR&amp;ei=4c0ETtzU C4bx0gGfw6 XiCw&amp;sa=X&amp;oi=book_result&amp;ct=book-thumbnail&amp;resnum=8&amp;ved=0CF AQwEwBzgK #v=onepage&amp;q&amp;f=false. Acesso em: 14 dez. 2025. </w:t>
      </w:r>
      <w:r w:rsidDel="00000000" w:rsidR="00000000" w:rsidRPr="00000000">
        <w:rPr>
          <w:i w:val="1"/>
          <w:iCs w:val="1"/>
          <w:color w:val="7030a0"/>
          <w:rtl w:val="0"/>
        </w:rPr>
        <w:t xml:space="preserve">(Capítulo de livro)</w:t>
      </w:r>
      <w:r w:rsidDel="00000000" w:rsidR="00000000" w:rsidRPr="00000000">
        <w:rPr>
          <w:rtl w:val="0"/>
        </w:rPr>
      </w:r>
    </w:p>
    <w:p w:rsidR="00000000" w:rsidDel="00000000" w:rsidP="00000000" w:rsidRDefault="00000000" w:rsidRPr="00000000" w14:paraId="000000AA">
      <w:pPr>
        <w:spacing w:after="240" w:line="240" w:lineRule="auto"/>
        <w:ind w:firstLine="0"/>
        <w:jc w:val="left"/>
        <w:rPr/>
      </w:pPr>
      <w:r w:rsidDel="00000000" w:rsidR="00000000" w:rsidRPr="00000000">
        <w:rPr>
          <w:rtl w:val="0"/>
        </w:rPr>
        <w:t xml:space="preserve">FRISON, Lourdes Maria Bragagnolo. O espaço e o tempo na educação infantil. </w:t>
      </w:r>
      <w:r w:rsidDel="00000000" w:rsidR="00000000" w:rsidRPr="00000000">
        <w:rPr>
          <w:b w:val="1"/>
          <w:bCs w:val="1"/>
          <w:rtl w:val="0"/>
        </w:rPr>
        <w:t xml:space="preserve">Ciênc. let.</w:t>
      </w:r>
      <w:r w:rsidDel="00000000" w:rsidR="00000000" w:rsidRPr="00000000">
        <w:rPr>
          <w:rtl w:val="0"/>
        </w:rPr>
        <w:t xml:space="preserve">, Porto Alegre, n. 43, p. 169-180, jan./jun. 2008. Disponível em: http://www1.fapa.com.br/cienciaseletras/pdf/revista43/artigo12.pdf. Acesso em: 25 abr. 2025. </w:t>
      </w:r>
      <w:r w:rsidDel="00000000" w:rsidR="00000000" w:rsidRPr="00000000">
        <w:rPr>
          <w:color w:val="7030a0"/>
          <w:rtl w:val="0"/>
        </w:rPr>
        <w:t xml:space="preserve">(</w:t>
      </w:r>
      <w:r w:rsidDel="00000000" w:rsidR="00000000" w:rsidRPr="00000000">
        <w:rPr>
          <w:i w:val="1"/>
          <w:iCs w:val="1"/>
          <w:color w:val="7030a0"/>
          <w:rtl w:val="0"/>
        </w:rPr>
        <w:t xml:space="preserve">Artigo e/ou matéria de revista com autor)</w:t>
      </w:r>
      <w:r w:rsidDel="00000000" w:rsidR="00000000" w:rsidRPr="00000000">
        <w:rPr>
          <w:rtl w:val="0"/>
        </w:rPr>
      </w:r>
    </w:p>
    <w:p w:rsidR="00000000" w:rsidDel="00000000" w:rsidP="00000000" w:rsidRDefault="00000000" w:rsidRPr="00000000" w14:paraId="000000AB">
      <w:pPr>
        <w:spacing w:after="240" w:line="240" w:lineRule="auto"/>
        <w:ind w:firstLine="0"/>
        <w:jc w:val="left"/>
        <w:rPr/>
      </w:pPr>
      <w:r w:rsidDel="00000000" w:rsidR="00000000" w:rsidRPr="00000000">
        <w:rPr>
          <w:rtl w:val="0"/>
        </w:rPr>
        <w:t xml:space="preserve">LUZ, Valdemar P. da. </w:t>
      </w:r>
      <w:r w:rsidDel="00000000" w:rsidR="00000000" w:rsidRPr="00000000">
        <w:rPr>
          <w:b w:val="1"/>
          <w:bCs w:val="1"/>
          <w:rtl w:val="0"/>
        </w:rPr>
        <w:t xml:space="preserve">Manual de direito da família</w:t>
      </w:r>
      <w:r w:rsidDel="00000000" w:rsidR="00000000" w:rsidRPr="00000000">
        <w:rPr>
          <w:rtl w:val="0"/>
        </w:rPr>
        <w:t xml:space="preserve">. Barueri: Manole, 2009. </w:t>
      </w:r>
      <w:r w:rsidDel="00000000" w:rsidR="00000000" w:rsidRPr="00000000">
        <w:rPr>
          <w:i w:val="1"/>
          <w:iCs w:val="1"/>
          <w:color w:val="ff0000"/>
          <w:rtl w:val="0"/>
        </w:rPr>
        <w:t xml:space="preserve">E-book</w:t>
      </w:r>
      <w:r w:rsidDel="00000000" w:rsidR="00000000" w:rsidRPr="00000000">
        <w:rPr>
          <w:rtl w:val="0"/>
        </w:rPr>
        <w:t xml:space="preserve">. Disponível em: http://books.google.com.br/books?id=h4-CWbUqfhsC&amp;printsec= frontcover&amp;dq=direito+de+familia&amp;hl=pt-BR&amp;sa=X&amp;ei=1UZIU_O3LvC02AWWiYC gDw&amp;ved=0CDkQ6AEwAA#v=onepage&amp;q=direito%20de%20familia&amp;f=false. Acesso em: 11 dez. 2025. </w:t>
      </w:r>
      <w:r w:rsidDel="00000000" w:rsidR="00000000" w:rsidRPr="00000000">
        <w:rPr>
          <w:i w:val="1"/>
          <w:iCs w:val="1"/>
          <w:color w:val="7030a0"/>
          <w:rtl w:val="0"/>
        </w:rPr>
        <w:t xml:space="preserve">(Livro eletrônico (e-book))</w:t>
      </w:r>
      <w:r w:rsidDel="00000000" w:rsidR="00000000" w:rsidRPr="00000000">
        <w:rPr>
          <w:rtl w:val="0"/>
        </w:rPr>
      </w:r>
    </w:p>
    <w:p w:rsidR="00000000" w:rsidDel="00000000" w:rsidP="00000000" w:rsidRDefault="00000000" w:rsidRPr="00000000" w14:paraId="000000AC">
      <w:pPr>
        <w:spacing w:after="240" w:line="240" w:lineRule="auto"/>
        <w:ind w:firstLine="0"/>
        <w:jc w:val="left"/>
        <w:rPr/>
      </w:pPr>
      <w:r w:rsidDel="00000000" w:rsidR="00000000" w:rsidRPr="00000000">
        <w:rPr>
          <w:rtl w:val="0"/>
        </w:rPr>
        <w:t xml:space="preserve">MOORE, Keith L.; AGUR, Anne M. R. </w:t>
      </w:r>
      <w:r w:rsidDel="00000000" w:rsidR="00000000" w:rsidRPr="00000000">
        <w:rPr>
          <w:b w:val="1"/>
          <w:bCs w:val="1"/>
          <w:rtl w:val="0"/>
        </w:rPr>
        <w:t xml:space="preserve">Fundamentos de anatomia animal</w:t>
      </w:r>
      <w:r w:rsidDel="00000000" w:rsidR="00000000" w:rsidRPr="00000000">
        <w:rPr>
          <w:rtl w:val="0"/>
        </w:rPr>
        <w:t xml:space="preserve">. Rio de Janeiro: Guanabara Koogan, 1996. </w:t>
      </w:r>
      <w:r w:rsidDel="00000000" w:rsidR="00000000" w:rsidRPr="00000000">
        <w:rPr>
          <w:i w:val="1"/>
          <w:iCs w:val="1"/>
          <w:color w:val="7030a0"/>
          <w:rtl w:val="0"/>
        </w:rPr>
        <w:t xml:space="preserve">(Livro)</w:t>
      </w:r>
      <w:r w:rsidDel="00000000" w:rsidR="00000000" w:rsidRPr="00000000">
        <w:rPr>
          <w:rtl w:val="0"/>
        </w:rPr>
      </w:r>
    </w:p>
    <w:p w:rsidR="00000000" w:rsidDel="00000000" w:rsidP="00000000" w:rsidRDefault="00000000" w:rsidRPr="00000000" w14:paraId="000000AD">
      <w:pPr>
        <w:spacing w:after="240" w:line="240" w:lineRule="auto"/>
        <w:ind w:firstLine="0"/>
        <w:jc w:val="left"/>
        <w:rPr>
          <w:i w:val="1"/>
          <w:iCs w:val="1"/>
          <w:color w:val="7030a0"/>
        </w:rPr>
      </w:pPr>
      <w:r w:rsidDel="00000000" w:rsidR="00000000" w:rsidRPr="00000000">
        <w:rPr>
          <w:rtl w:val="0"/>
        </w:rPr>
        <w:t xml:space="preserve">ÔNIBUS explode no centro de Tel Aviv e deixa 15 feridos... </w:t>
      </w:r>
      <w:r w:rsidDel="00000000" w:rsidR="00000000" w:rsidRPr="00000000">
        <w:rPr>
          <w:b w:val="1"/>
          <w:bCs w:val="1"/>
          <w:rtl w:val="0"/>
        </w:rPr>
        <w:t xml:space="preserve">uol</w:t>
      </w:r>
      <w:r w:rsidDel="00000000" w:rsidR="00000000" w:rsidRPr="00000000">
        <w:rPr>
          <w:rtl w:val="0"/>
        </w:rPr>
        <w:t xml:space="preserve">, São Paulo, 21 nov. 2012. Disponível em: https://noticias.uol.com.br/internacional/ultimas-noticias/2012/11/21/onibus-explode-no-centro-de-tel-aviv-e-deixa-15-feridos-diz-jornal.htm. Acesso em: 20 dez. 2025. </w:t>
      </w:r>
      <w:r w:rsidDel="00000000" w:rsidR="00000000" w:rsidRPr="00000000">
        <w:rPr>
          <w:i w:val="1"/>
          <w:iCs w:val="1"/>
          <w:color w:val="7030a0"/>
          <w:rtl w:val="0"/>
        </w:rPr>
        <w:t xml:space="preserve">(Site sem autoria)</w:t>
      </w:r>
    </w:p>
    <w:p w:rsidR="00000000" w:rsidDel="00000000" w:rsidP="00000000" w:rsidRDefault="00000000" w:rsidRPr="00000000" w14:paraId="000000AE">
      <w:pPr>
        <w:spacing w:after="240" w:line="240" w:lineRule="auto"/>
        <w:ind w:firstLine="0"/>
        <w:jc w:val="left"/>
        <w:rPr/>
      </w:pPr>
      <w:r w:rsidDel="00000000" w:rsidR="00000000" w:rsidRPr="00000000">
        <w:rPr>
          <w:rtl w:val="0"/>
        </w:rPr>
        <w:t xml:space="preserve">RH, AJUDE a construir o futuro, articule a reflexão estratégica do negócio. </w:t>
      </w:r>
      <w:r w:rsidDel="00000000" w:rsidR="00000000" w:rsidRPr="00000000">
        <w:rPr>
          <w:b w:val="1"/>
          <w:bCs w:val="1"/>
          <w:rtl w:val="0"/>
        </w:rPr>
        <w:t xml:space="preserve">RH para você</w:t>
      </w:r>
      <w:r w:rsidDel="00000000" w:rsidR="00000000" w:rsidRPr="00000000">
        <w:rPr>
          <w:rtl w:val="0"/>
        </w:rPr>
        <w:t xml:space="preserve">, São Paulo, 07 out. 2021. Disponível em: https://rhpravoce.com.br/colunistas/rh-ajude-a-construir-o-futuro-articule-a-reflexao-estrategica-do-negocio. Acesso em: 21 set. 2026.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ind w:firstLine="0"/>
        <w:jc w:val="center"/>
        <w:rPr>
          <w:b w:val="1"/>
          <w:bCs w:val="1"/>
          <w:color w:val="ff0000"/>
        </w:rPr>
      </w:pPr>
      <w:r w:rsidDel="00000000" w:rsidR="00000000" w:rsidRPr="00000000">
        <w:rPr>
          <w:b w:val="1"/>
          <w:bCs w:val="1"/>
          <w:rtl w:val="0"/>
        </w:rPr>
        <w:t xml:space="preserve">APÊNDICE(S) </w:t>
      </w: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Este item é elaborado pelo próprio autor do artigo e serve para complementar a sua argumentação. É um elemento opcional e deve ser identificado por: Palavra designativa (APÊNDICE): Letra maiúscula consecutiva, seguida de travessão – Título do Apêndice.</w:t>
      </w:r>
    </w:p>
    <w:p w:rsidR="00000000" w:rsidDel="00000000" w:rsidP="00000000" w:rsidRDefault="00000000" w:rsidRPr="00000000" w14:paraId="000000B3">
      <w:pPr>
        <w:rPr>
          <w:b w:val="1"/>
          <w:bCs w:val="1"/>
        </w:rPr>
      </w:pPr>
      <w:r w:rsidDel="00000000" w:rsidR="00000000" w:rsidRPr="00000000">
        <w:rPr>
          <w:rtl w:val="0"/>
        </w:rPr>
      </w:r>
    </w:p>
    <w:p w:rsidR="00000000" w:rsidDel="00000000" w:rsidP="00000000" w:rsidRDefault="00000000" w:rsidRPr="00000000" w14:paraId="000000B4">
      <w:pPr>
        <w:ind w:firstLine="0"/>
        <w:jc w:val="center"/>
        <w:rPr>
          <w:b w:val="1"/>
          <w:bCs w:val="1"/>
        </w:rPr>
      </w:pPr>
      <w:r w:rsidDel="00000000" w:rsidR="00000000" w:rsidRPr="00000000">
        <w:rPr>
          <w:b w:val="1"/>
          <w:bCs w:val="1"/>
          <w:rtl w:val="0"/>
        </w:rPr>
        <w:t xml:space="preserve">ANEXO(S) </w:t>
      </w: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Item constituído por documentos complementares ao texto do artigo e que não são elaborados pelo autor do mesmo, servindo para fundamentação, comprovação e ilustração. É um elemento opcional e deve identificado por: Palavra designativa (ANEXO) Letra maiúscula consecutiva, seguida de travessão - Título do Anexo.</w:t>
      </w:r>
    </w:p>
    <w:p w:rsidR="00000000" w:rsidDel="00000000" w:rsidP="00000000" w:rsidRDefault="00000000" w:rsidRPr="00000000" w14:paraId="000000B7">
      <w:pPr>
        <w:rPr>
          <w:b w:val="1"/>
          <w:bCs w:val="1"/>
        </w:rPr>
      </w:pPr>
      <w:r w:rsidDel="00000000" w:rsidR="00000000" w:rsidRPr="00000000">
        <w:rPr>
          <w:rtl w:val="0"/>
        </w:rPr>
      </w:r>
    </w:p>
    <w:sectPr>
      <w:type w:val="nextPage"/>
      <w:pgSz w:h="16838" w:w="11906" w:orient="portrait"/>
      <w:pgMar w:bottom="1134" w:top="1701" w:left="1701" w:right="1134" w:header="1134"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eelawadee"/>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9">
      <w:pPr>
        <w:spacing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Breve currículo, que qualifique o autor na área de conhecimento do artigo, incluindo endereço de e-mail.</w:t>
      </w:r>
    </w:p>
  </w:footnote>
  <w:footnote w:id="1">
    <w:p w:rsidR="00000000" w:rsidDel="00000000" w:rsidP="00000000" w:rsidRDefault="00000000" w:rsidRPr="00000000" w14:paraId="000000BA">
      <w:pPr>
        <w:spacing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Breve currículo, que qualifique o autor na área de conhecimento do artigo, incluindo endereço de e-mail. </w:t>
      </w:r>
      <w:r w:rsidDel="00000000" w:rsidR="00000000" w:rsidRPr="00000000">
        <w:rPr>
          <w:color w:val="ff0000"/>
          <w:sz w:val="20"/>
          <w:szCs w:val="20"/>
          <w:rtl w:val="0"/>
        </w:rPr>
        <w:t xml:space="preserve">(fonte 10)</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BR"/>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firstLine="0"/>
    </w:pPr>
    <w:rPr>
      <w:b w:val="1"/>
      <w:bCs w:val="1"/>
      <w:smallCaps w:val="1"/>
      <w:color w:val="000000"/>
    </w:rPr>
  </w:style>
  <w:style w:type="paragraph" w:styleId="Heading2">
    <w:name w:val="heading 2"/>
    <w:basedOn w:val="Normal"/>
    <w:next w:val="Normal"/>
    <w:pPr>
      <w:ind w:firstLine="0"/>
    </w:pPr>
    <w:rPr>
      <w:smallCaps w:val="1"/>
      <w:color w:val="000000"/>
    </w:rPr>
  </w:style>
  <w:style w:type="paragraph" w:styleId="Heading3">
    <w:name w:val="heading 3"/>
    <w:basedOn w:val="Normal"/>
    <w:next w:val="Normal"/>
    <w:pPr>
      <w:ind w:firstLine="0"/>
    </w:pPr>
    <w:rPr>
      <w:b w:val="1"/>
      <w:bCs w:val="1"/>
      <w:color w:val="00000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image" Target="media/image3.jpg"/><Relationship Id="rId9" Type="http://schemas.openxmlformats.org/officeDocument/2006/relationships/image" Target="media/image2.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